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Default Extension="vsdx" ContentType="application/vnd.ms-visio.drawing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7810" w:rsidRDefault="005C7810" w:rsidP="003F04B5">
      <w:pPr>
        <w:tabs>
          <w:tab w:val="num" w:pos="426"/>
        </w:tabs>
        <w:spacing w:after="0" w:line="240" w:lineRule="auto"/>
        <w:jc w:val="both"/>
        <w:rPr>
          <w:rFonts w:cs="Times New Roman"/>
        </w:rPr>
      </w:pPr>
      <w:r>
        <w:rPr>
          <w:rFonts w:cs="Times New Roman"/>
        </w:rPr>
        <w:t xml:space="preserve">SUN RADIATION ENERGY </w:t>
      </w:r>
    </w:p>
    <w:p w:rsidR="005C7810" w:rsidRDefault="005C7810" w:rsidP="003F04B5">
      <w:pPr>
        <w:tabs>
          <w:tab w:val="num" w:pos="426"/>
        </w:tabs>
        <w:spacing w:after="0" w:line="240" w:lineRule="auto"/>
        <w:jc w:val="both"/>
        <w:rPr>
          <w:rFonts w:cs="Times New Roman"/>
        </w:rPr>
      </w:pPr>
    </w:p>
    <w:p w:rsidR="00E6245E" w:rsidRPr="003F04B5" w:rsidRDefault="00633850" w:rsidP="003F04B5">
      <w:pPr>
        <w:tabs>
          <w:tab w:val="num" w:pos="426"/>
        </w:tabs>
        <w:spacing w:after="0" w:line="240" w:lineRule="auto"/>
        <w:jc w:val="both"/>
        <w:rPr>
          <w:rFonts w:cs="Times New Roman"/>
          <w:iCs/>
          <w:lang w:val="en-US"/>
        </w:rPr>
      </w:pPr>
      <w:proofErr w:type="spellStart"/>
      <w:r>
        <w:rPr>
          <w:rFonts w:cs="Times New Roman"/>
        </w:rPr>
        <w:t>Al</w:t>
      </w:r>
      <w:r w:rsidR="001110D2">
        <w:rPr>
          <w:rFonts w:cs="Times New Roman"/>
        </w:rPr>
        <w:t>t</w:t>
      </w:r>
      <w:r>
        <w:rPr>
          <w:rFonts w:cs="Times New Roman"/>
        </w:rPr>
        <w:t>h</w:t>
      </w:r>
      <w:r w:rsidR="001110D2">
        <w:rPr>
          <w:rFonts w:cs="Times New Roman"/>
        </w:rPr>
        <w:t>ough</w:t>
      </w:r>
      <w:proofErr w:type="spellEnd"/>
      <w:r w:rsidR="001110D2">
        <w:rPr>
          <w:rFonts w:cs="Times New Roman"/>
        </w:rPr>
        <w:t xml:space="preserve"> most </w:t>
      </w:r>
      <w:proofErr w:type="spellStart"/>
      <w:r w:rsidR="001110D2">
        <w:rPr>
          <w:rFonts w:cs="Times New Roman"/>
        </w:rPr>
        <w:t>of</w:t>
      </w:r>
      <w:proofErr w:type="spellEnd"/>
      <w:r w:rsidR="001110D2">
        <w:rPr>
          <w:rFonts w:cs="Times New Roman"/>
        </w:rPr>
        <w:t xml:space="preserve"> the e</w:t>
      </w:r>
      <w:proofErr w:type="spellStart"/>
      <w:r w:rsidR="00E6245E" w:rsidRPr="003F04B5">
        <w:rPr>
          <w:rFonts w:cs="Times New Roman"/>
          <w:iCs/>
          <w:lang w:val="en-US"/>
        </w:rPr>
        <w:t>nergy</w:t>
      </w:r>
      <w:proofErr w:type="spellEnd"/>
      <w:r w:rsidR="00E6245E" w:rsidRPr="003F04B5">
        <w:rPr>
          <w:rFonts w:cs="Times New Roman"/>
          <w:iCs/>
          <w:lang w:val="en-US"/>
        </w:rPr>
        <w:t xml:space="preserve"> for life</w:t>
      </w:r>
      <w:r w:rsidR="00C34D71" w:rsidRPr="003F04B5">
        <w:rPr>
          <w:rFonts w:cs="Times New Roman"/>
          <w:iCs/>
        </w:rPr>
        <w:t xml:space="preserve"> </w:t>
      </w:r>
      <w:proofErr w:type="spellStart"/>
      <w:r w:rsidR="00C34D71" w:rsidRPr="003F04B5">
        <w:rPr>
          <w:rFonts w:cs="Times New Roman"/>
          <w:iCs/>
        </w:rPr>
        <w:t>comes</w:t>
      </w:r>
      <w:proofErr w:type="spellEnd"/>
      <w:r w:rsidR="00C34D71" w:rsidRPr="003F04B5">
        <w:rPr>
          <w:rFonts w:cs="Times New Roman"/>
          <w:iCs/>
        </w:rPr>
        <w:t xml:space="preserve"> </w:t>
      </w:r>
      <w:proofErr w:type="spellStart"/>
      <w:r w:rsidR="00C34D71" w:rsidRPr="003F04B5">
        <w:rPr>
          <w:rFonts w:cs="Times New Roman"/>
          <w:iCs/>
        </w:rPr>
        <w:t>from</w:t>
      </w:r>
      <w:proofErr w:type="spellEnd"/>
      <w:r w:rsidR="00C34D71" w:rsidRPr="003F04B5">
        <w:rPr>
          <w:rFonts w:cs="Times New Roman"/>
          <w:iCs/>
        </w:rPr>
        <w:t xml:space="preserve"> the Sun</w:t>
      </w:r>
      <w:r w:rsidR="001110D2">
        <w:rPr>
          <w:rFonts w:cs="Times New Roman"/>
          <w:iCs/>
        </w:rPr>
        <w:t xml:space="preserve">, </w:t>
      </w:r>
      <w:r w:rsidR="003F04B5" w:rsidRPr="003F04B5">
        <w:rPr>
          <w:rFonts w:cs="Times New Roman"/>
          <w:iCs/>
        </w:rPr>
        <w:t>w</w:t>
      </w:r>
      <w:r w:rsidR="003F04B5" w:rsidRPr="003F04B5">
        <w:rPr>
          <w:rFonts w:cs="Times New Roman"/>
          <w:iCs/>
          <w:lang w:val="en-US"/>
        </w:rPr>
        <w:t xml:space="preserve">e can say that we live in the era of fossil fuels </w:t>
      </w:r>
      <w:proofErr w:type="spellStart"/>
      <w:r w:rsidR="003F04B5" w:rsidRPr="003F04B5">
        <w:rPr>
          <w:rFonts w:cs="Times New Roman"/>
          <w:iCs/>
        </w:rPr>
        <w:t>where</w:t>
      </w:r>
      <w:proofErr w:type="spellEnd"/>
      <w:r w:rsidR="003F04B5" w:rsidRPr="003F04B5">
        <w:rPr>
          <w:rFonts w:cs="Times New Roman"/>
          <w:iCs/>
        </w:rPr>
        <w:t xml:space="preserve"> most </w:t>
      </w:r>
      <w:proofErr w:type="spellStart"/>
      <w:r w:rsidR="003F04B5" w:rsidRPr="003F04B5">
        <w:rPr>
          <w:rFonts w:cs="Times New Roman"/>
          <w:iCs/>
        </w:rPr>
        <w:t>of</w:t>
      </w:r>
      <w:proofErr w:type="spellEnd"/>
      <w:r w:rsidR="003F04B5" w:rsidRPr="003F04B5">
        <w:rPr>
          <w:rFonts w:cs="Times New Roman"/>
          <w:iCs/>
        </w:rPr>
        <w:t xml:space="preserve"> the energy</w:t>
      </w:r>
      <w:r w:rsidR="00C34D71" w:rsidRPr="003F04B5">
        <w:rPr>
          <w:rFonts w:cs="Times New Roman"/>
          <w:iCs/>
        </w:rPr>
        <w:t xml:space="preserve"> </w:t>
      </w:r>
      <w:proofErr w:type="spellStart"/>
      <w:r w:rsidR="00C34D71" w:rsidRPr="003F04B5">
        <w:rPr>
          <w:rFonts w:cs="Times New Roman"/>
          <w:iCs/>
        </w:rPr>
        <w:t>originates</w:t>
      </w:r>
      <w:proofErr w:type="spellEnd"/>
      <w:r w:rsidR="00C34D71" w:rsidRPr="003F04B5">
        <w:rPr>
          <w:rFonts w:cs="Times New Roman"/>
          <w:iCs/>
        </w:rPr>
        <w:t xml:space="preserve"> </w:t>
      </w:r>
      <w:r w:rsidR="00C34D71" w:rsidRPr="003F04B5">
        <w:rPr>
          <w:rFonts w:cs="Times New Roman"/>
          <w:iCs/>
          <w:lang w:val="en-US"/>
        </w:rPr>
        <w:t>from fossil fuels finite in quantity and declining in quality</w:t>
      </w:r>
      <w:r w:rsidR="003F04B5" w:rsidRPr="003F04B5">
        <w:rPr>
          <w:rFonts w:cs="Times New Roman"/>
          <w:iCs/>
          <w:lang w:val="en-US"/>
        </w:rPr>
        <w:t>. Combined with c</w:t>
      </w:r>
      <w:r w:rsidR="00C34D71" w:rsidRPr="003F04B5">
        <w:rPr>
          <w:rFonts w:cs="Times New Roman"/>
          <w:iCs/>
          <w:lang w:val="en-US"/>
        </w:rPr>
        <w:t xml:space="preserve">onstant </w:t>
      </w:r>
      <w:r w:rsidR="003F04B5" w:rsidRPr="003F04B5">
        <w:rPr>
          <w:rFonts w:cs="Times New Roman"/>
          <w:iCs/>
          <w:lang w:val="en-US"/>
        </w:rPr>
        <w:t>growth</w:t>
      </w:r>
      <w:r w:rsidR="00C34D71" w:rsidRPr="003F04B5">
        <w:rPr>
          <w:rFonts w:cs="Times New Roman"/>
          <w:iCs/>
          <w:lang w:val="en-US"/>
        </w:rPr>
        <w:t xml:space="preserve"> </w:t>
      </w:r>
      <w:r w:rsidR="003F04B5" w:rsidRPr="003F04B5">
        <w:rPr>
          <w:rFonts w:cs="Times New Roman"/>
          <w:iCs/>
          <w:lang w:val="en-US"/>
        </w:rPr>
        <w:t>of</w:t>
      </w:r>
      <w:r w:rsidR="00C34D71" w:rsidRPr="003F04B5">
        <w:rPr>
          <w:rFonts w:cs="Times New Roman"/>
          <w:iCs/>
          <w:lang w:val="en-US"/>
        </w:rPr>
        <w:t xml:space="preserve"> population and energy usage </w:t>
      </w:r>
      <w:r w:rsidR="001110D2">
        <w:rPr>
          <w:rFonts w:cs="Times New Roman"/>
          <w:iCs/>
          <w:lang w:val="en-US"/>
        </w:rPr>
        <w:t xml:space="preserve">this </w:t>
      </w:r>
      <w:r w:rsidR="00C34D71" w:rsidRPr="003F04B5">
        <w:rPr>
          <w:rFonts w:cs="Times New Roman"/>
          <w:iCs/>
          <w:lang w:val="en-US"/>
        </w:rPr>
        <w:t>result</w:t>
      </w:r>
      <w:r w:rsidR="001110D2">
        <w:rPr>
          <w:rFonts w:cs="Times New Roman"/>
          <w:iCs/>
          <w:lang w:val="en-US"/>
        </w:rPr>
        <w:t>ed</w:t>
      </w:r>
      <w:r w:rsidR="003F04B5" w:rsidRPr="003F04B5">
        <w:rPr>
          <w:rFonts w:cs="Times New Roman"/>
          <w:iCs/>
          <w:lang w:val="en-US"/>
        </w:rPr>
        <w:t xml:space="preserve"> </w:t>
      </w:r>
      <w:r w:rsidR="00C34D71" w:rsidRPr="003F04B5">
        <w:rPr>
          <w:rFonts w:cs="Times New Roman"/>
          <w:iCs/>
          <w:lang w:val="en-US"/>
        </w:rPr>
        <w:t>in</w:t>
      </w:r>
      <w:r w:rsidR="001110D2">
        <w:rPr>
          <w:rFonts w:cs="Times New Roman"/>
          <w:iCs/>
          <w:lang w:val="en-US"/>
        </w:rPr>
        <w:t xml:space="preserve"> increasing</w:t>
      </w:r>
      <w:r w:rsidR="00C34D71" w:rsidRPr="003F04B5">
        <w:rPr>
          <w:rFonts w:cs="Times New Roman"/>
          <w:iCs/>
          <w:lang w:val="en-US"/>
        </w:rPr>
        <w:t xml:space="preserve"> pollution and global warming</w:t>
      </w:r>
      <w:r w:rsidR="001110D2">
        <w:rPr>
          <w:rFonts w:cs="Times New Roman"/>
          <w:iCs/>
          <w:lang w:val="en-US"/>
        </w:rPr>
        <w:t xml:space="preserve"> problems</w:t>
      </w:r>
      <w:r w:rsidR="00C34D71" w:rsidRPr="003F04B5">
        <w:rPr>
          <w:rFonts w:cs="Times New Roman"/>
          <w:iCs/>
          <w:lang w:val="en-US"/>
        </w:rPr>
        <w:t>.</w:t>
      </w:r>
      <w:bookmarkStart w:id="0" w:name="_Toc273361021"/>
      <w:r w:rsidR="003F04B5" w:rsidRPr="003F04B5">
        <w:rPr>
          <w:rFonts w:cs="Times New Roman"/>
          <w:iCs/>
          <w:lang w:val="en-US"/>
        </w:rPr>
        <w:t xml:space="preserve"> </w:t>
      </w:r>
      <w:proofErr w:type="spellStart"/>
      <w:r w:rsidR="003F04B5" w:rsidRPr="003F04B5">
        <w:rPr>
          <w:rFonts w:cs="Times New Roman"/>
        </w:rPr>
        <w:t>How</w:t>
      </w:r>
      <w:proofErr w:type="spellEnd"/>
      <w:r w:rsidR="003F04B5" w:rsidRPr="003F04B5">
        <w:rPr>
          <w:rFonts w:cs="Times New Roman"/>
        </w:rPr>
        <w:t xml:space="preserve"> to </w:t>
      </w:r>
      <w:proofErr w:type="spellStart"/>
      <w:r w:rsidR="003F04B5" w:rsidRPr="003F04B5">
        <w:rPr>
          <w:rFonts w:cs="Times New Roman"/>
        </w:rPr>
        <w:t>move</w:t>
      </w:r>
      <w:proofErr w:type="spellEnd"/>
      <w:r w:rsidR="003F04B5" w:rsidRPr="003F04B5">
        <w:rPr>
          <w:rFonts w:cs="Times New Roman"/>
        </w:rPr>
        <w:t xml:space="preserve"> </w:t>
      </w:r>
      <w:proofErr w:type="spellStart"/>
      <w:r w:rsidR="003F04B5" w:rsidRPr="003F04B5">
        <w:rPr>
          <w:rFonts w:cs="Times New Roman"/>
        </w:rPr>
        <w:t>f</w:t>
      </w:r>
      <w:r w:rsidR="00E6245E" w:rsidRPr="003F04B5">
        <w:rPr>
          <w:rFonts w:cs="Times New Roman"/>
        </w:rPr>
        <w:t>orward</w:t>
      </w:r>
      <w:bookmarkEnd w:id="0"/>
      <w:proofErr w:type="spellEnd"/>
      <w:r w:rsidR="003F04B5" w:rsidRPr="003F04B5">
        <w:rPr>
          <w:rFonts w:cs="Times New Roman"/>
        </w:rPr>
        <w:t>?</w:t>
      </w:r>
      <w:r w:rsidR="00E6245E" w:rsidRPr="003F04B5">
        <w:rPr>
          <w:rFonts w:cs="Times New Roman"/>
        </w:rPr>
        <w:t xml:space="preserve"> </w:t>
      </w:r>
    </w:p>
    <w:p w:rsidR="00E6245E" w:rsidRPr="003F04B5" w:rsidRDefault="00E6245E" w:rsidP="00E6245E">
      <w:pPr>
        <w:spacing w:after="0"/>
        <w:jc w:val="both"/>
        <w:rPr>
          <w:rFonts w:cstheme="minorHAnsi"/>
          <w:b/>
          <w:lang w:val="en-US"/>
        </w:rPr>
      </w:pPr>
    </w:p>
    <w:p w:rsidR="00E6245E" w:rsidRPr="003F04B5" w:rsidRDefault="003F04B5" w:rsidP="003F04B5">
      <w:pPr>
        <w:spacing w:after="0"/>
        <w:jc w:val="center"/>
        <w:rPr>
          <w:rFonts w:cstheme="minorHAnsi"/>
          <w:lang w:val="en-US"/>
        </w:rPr>
      </w:pPr>
      <w:r w:rsidRPr="003F04B5">
        <w:rPr>
          <w:rFonts w:cstheme="minorHAnsi"/>
          <w:noProof/>
          <w:lang w:eastAsia="hr-HR"/>
        </w:rPr>
        <w:drawing>
          <wp:inline distT="0" distB="0" distL="0" distR="0">
            <wp:extent cx="5848350" cy="2326690"/>
            <wp:effectExtent l="19050" t="0" r="0" b="0"/>
            <wp:docPr id="2" name="Objec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ject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1588" cy="23279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C34D71" w:rsidRPr="003F04B5" w:rsidRDefault="00C34D71" w:rsidP="00C34D71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hAnsiTheme="minorHAnsi"/>
          <w:sz w:val="22"/>
          <w:szCs w:val="22"/>
          <w:lang w:val="en-US"/>
        </w:rPr>
      </w:pPr>
    </w:p>
    <w:p w:rsidR="003F04B5" w:rsidRPr="003F04B5" w:rsidRDefault="003F04B5" w:rsidP="003F04B5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Theme="minorHAnsi" w:hAnsiTheme="minorHAnsi"/>
          <w:sz w:val="22"/>
          <w:szCs w:val="22"/>
          <w:lang w:val="en-US"/>
        </w:rPr>
      </w:pPr>
      <w:r w:rsidRPr="003F04B5">
        <w:rPr>
          <w:rFonts w:asciiTheme="minorHAnsi" w:hAnsiTheme="minorHAnsi"/>
          <w:sz w:val="22"/>
          <w:szCs w:val="22"/>
          <w:lang w:val="en-US"/>
        </w:rPr>
        <w:t xml:space="preserve">Figure 1 </w:t>
      </w:r>
      <w:r w:rsidR="001110D2">
        <w:rPr>
          <w:rFonts w:asciiTheme="minorHAnsi" w:hAnsiTheme="minorHAnsi"/>
          <w:sz w:val="22"/>
          <w:szCs w:val="22"/>
          <w:lang w:val="en-US"/>
        </w:rPr>
        <w:t xml:space="preserve">Sustainable energy </w:t>
      </w:r>
      <w:r w:rsidRPr="003F04B5">
        <w:rPr>
          <w:rFonts w:asciiTheme="minorHAnsi" w:hAnsiTheme="minorHAnsi"/>
          <w:sz w:val="22"/>
          <w:szCs w:val="22"/>
          <w:lang w:val="en-US"/>
        </w:rPr>
        <w:t>scenarios</w:t>
      </w:r>
    </w:p>
    <w:p w:rsidR="003F04B5" w:rsidRPr="003F04B5" w:rsidRDefault="003F04B5" w:rsidP="00C34D71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hAnsiTheme="minorHAnsi"/>
          <w:sz w:val="22"/>
          <w:szCs w:val="22"/>
          <w:lang w:val="en-US"/>
        </w:rPr>
      </w:pPr>
    </w:p>
    <w:p w:rsidR="00C34D71" w:rsidRPr="00C34D71" w:rsidRDefault="001110D2" w:rsidP="00C34D71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sz w:val="22"/>
          <w:szCs w:val="22"/>
          <w:lang w:val="en-US"/>
        </w:rPr>
        <w:t>One the most promi</w:t>
      </w:r>
      <w:r w:rsidR="003F04B5" w:rsidRPr="003F04B5">
        <w:rPr>
          <w:rFonts w:asciiTheme="minorHAnsi" w:hAnsiTheme="minorHAnsi"/>
          <w:sz w:val="22"/>
          <w:szCs w:val="22"/>
          <w:lang w:val="en-US"/>
        </w:rPr>
        <w:t>sing</w:t>
      </w:r>
      <w:r w:rsidR="00E6245E" w:rsidRPr="003F04B5">
        <w:rPr>
          <w:rFonts w:asciiTheme="minorHAnsi" w:hAnsiTheme="minorHAnsi"/>
          <w:sz w:val="22"/>
          <w:szCs w:val="22"/>
          <w:lang w:val="en-US"/>
        </w:rPr>
        <w:t xml:space="preserve"> </w:t>
      </w:r>
      <w:r w:rsidR="003F04B5" w:rsidRPr="003F04B5">
        <w:rPr>
          <w:rFonts w:asciiTheme="minorHAnsi" w:hAnsiTheme="minorHAnsi"/>
          <w:sz w:val="22"/>
          <w:szCs w:val="22"/>
          <w:lang w:val="en-US"/>
        </w:rPr>
        <w:t xml:space="preserve">set of </w:t>
      </w:r>
      <w:r w:rsidR="00C34D71" w:rsidRPr="003F04B5">
        <w:rPr>
          <w:rFonts w:asciiTheme="minorHAnsi" w:hAnsiTheme="minorHAnsi"/>
          <w:sz w:val="22"/>
          <w:szCs w:val="22"/>
          <w:lang w:val="en-US"/>
        </w:rPr>
        <w:t>goals</w:t>
      </w:r>
      <w:r w:rsidR="003F04B5" w:rsidRPr="003F04B5">
        <w:rPr>
          <w:rFonts w:asciiTheme="minorHAnsi" w:hAnsiTheme="minorHAnsi"/>
          <w:sz w:val="22"/>
          <w:szCs w:val="22"/>
          <w:lang w:val="en-US"/>
        </w:rPr>
        <w:t xml:space="preserve"> </w:t>
      </w:r>
      <w:r w:rsidR="00E6245E" w:rsidRPr="003F04B5">
        <w:rPr>
          <w:rFonts w:asciiTheme="minorHAnsi" w:hAnsiTheme="minorHAnsi"/>
          <w:sz w:val="22"/>
          <w:szCs w:val="22"/>
          <w:lang w:val="en-US"/>
        </w:rPr>
        <w:t xml:space="preserve">of social, ecological and economical sustainable energy </w:t>
      </w:r>
      <w:r>
        <w:rPr>
          <w:rFonts w:asciiTheme="minorHAnsi" w:hAnsiTheme="minorHAnsi"/>
          <w:sz w:val="22"/>
          <w:szCs w:val="22"/>
          <w:lang w:val="en-US"/>
        </w:rPr>
        <w:t>development scenarios</w:t>
      </w:r>
      <w:r w:rsidR="00E6245E" w:rsidRPr="003F04B5">
        <w:rPr>
          <w:rFonts w:asciiTheme="minorHAnsi" w:hAnsiTheme="minorHAnsi"/>
          <w:sz w:val="22"/>
          <w:szCs w:val="22"/>
          <w:lang w:val="en-US"/>
        </w:rPr>
        <w:t xml:space="preserve"> </w:t>
      </w:r>
      <w:r w:rsidR="00C34D71" w:rsidRPr="003F04B5">
        <w:rPr>
          <w:rFonts w:asciiTheme="minorHAnsi" w:hAnsiTheme="minorHAnsi"/>
          <w:sz w:val="22"/>
          <w:szCs w:val="22"/>
          <w:lang w:val="en-US"/>
        </w:rPr>
        <w:t xml:space="preserve">comes from EU’s </w:t>
      </w:r>
      <w:proofErr w:type="spellStart"/>
      <w:r w:rsidR="00C34D71" w:rsidRPr="003F04B5">
        <w:rPr>
          <w:rFonts w:asciiTheme="minorHAnsi" w:hAnsiTheme="minorHAnsi"/>
          <w:bCs/>
          <w:sz w:val="22"/>
          <w:szCs w:val="22"/>
        </w:rPr>
        <w:t>climate</w:t>
      </w:r>
      <w:proofErr w:type="spellEnd"/>
      <w:r w:rsidR="00C34D71" w:rsidRPr="003F04B5">
        <w:rPr>
          <w:rFonts w:asciiTheme="minorHAnsi" w:hAnsiTheme="minorHAnsi"/>
          <w:bCs/>
          <w:sz w:val="22"/>
          <w:szCs w:val="22"/>
        </w:rPr>
        <w:t xml:space="preserve"> </w:t>
      </w:r>
      <w:proofErr w:type="spellStart"/>
      <w:r w:rsidR="00C34D71" w:rsidRPr="003F04B5">
        <w:rPr>
          <w:rFonts w:asciiTheme="minorHAnsi" w:hAnsiTheme="minorHAnsi"/>
          <w:bCs/>
          <w:sz w:val="22"/>
          <w:szCs w:val="22"/>
        </w:rPr>
        <w:t>and</w:t>
      </w:r>
      <w:proofErr w:type="spellEnd"/>
      <w:r w:rsidR="00C34D71" w:rsidRPr="003F04B5">
        <w:rPr>
          <w:rFonts w:asciiTheme="minorHAnsi" w:hAnsiTheme="minorHAnsi"/>
          <w:bCs/>
          <w:sz w:val="22"/>
          <w:szCs w:val="22"/>
        </w:rPr>
        <w:t xml:space="preserve"> energy </w:t>
      </w:r>
      <w:proofErr w:type="spellStart"/>
      <w:r w:rsidR="00C34D71" w:rsidRPr="003F04B5">
        <w:rPr>
          <w:rFonts w:asciiTheme="minorHAnsi" w:hAnsiTheme="minorHAnsi"/>
          <w:bCs/>
          <w:sz w:val="22"/>
          <w:szCs w:val="22"/>
        </w:rPr>
        <w:t>package</w:t>
      </w:r>
      <w:proofErr w:type="spellEnd"/>
      <w:r w:rsidR="00C34D71" w:rsidRPr="003F04B5">
        <w:rPr>
          <w:rFonts w:asciiTheme="minorHAnsi" w:hAnsiTheme="minorHAnsi"/>
          <w:bCs/>
          <w:sz w:val="22"/>
          <w:szCs w:val="22"/>
        </w:rPr>
        <w:t xml:space="preserve">: a set </w:t>
      </w:r>
      <w:proofErr w:type="spellStart"/>
      <w:r w:rsidR="00C34D71" w:rsidRPr="003F04B5">
        <w:rPr>
          <w:rFonts w:asciiTheme="minorHAnsi" w:hAnsiTheme="minorHAnsi"/>
          <w:bCs/>
          <w:sz w:val="22"/>
          <w:szCs w:val="22"/>
        </w:rPr>
        <w:t>of</w:t>
      </w:r>
      <w:proofErr w:type="spellEnd"/>
      <w:r w:rsidR="00C34D71" w:rsidRPr="003F04B5">
        <w:rPr>
          <w:rFonts w:asciiTheme="minorHAnsi" w:hAnsiTheme="minorHAnsi"/>
          <w:bCs/>
          <w:sz w:val="22"/>
          <w:szCs w:val="22"/>
        </w:rPr>
        <w:t xml:space="preserve"> </w:t>
      </w:r>
      <w:proofErr w:type="spellStart"/>
      <w:r w:rsidR="00C34D71" w:rsidRPr="003F04B5">
        <w:rPr>
          <w:rFonts w:asciiTheme="minorHAnsi" w:hAnsiTheme="minorHAnsi"/>
          <w:bCs/>
          <w:sz w:val="22"/>
          <w:szCs w:val="22"/>
        </w:rPr>
        <w:t>binding</w:t>
      </w:r>
      <w:proofErr w:type="spellEnd"/>
      <w:r w:rsidR="00C34D71" w:rsidRPr="003F04B5">
        <w:rPr>
          <w:rFonts w:asciiTheme="minorHAnsi" w:hAnsiTheme="minorHAnsi"/>
          <w:bCs/>
          <w:sz w:val="22"/>
          <w:szCs w:val="22"/>
        </w:rPr>
        <w:t xml:space="preserve"> </w:t>
      </w:r>
      <w:proofErr w:type="spellStart"/>
      <w:r w:rsidR="00C34D71" w:rsidRPr="003F04B5">
        <w:rPr>
          <w:rFonts w:asciiTheme="minorHAnsi" w:hAnsiTheme="minorHAnsi"/>
          <w:bCs/>
          <w:sz w:val="22"/>
          <w:szCs w:val="22"/>
        </w:rPr>
        <w:t>legislation</w:t>
      </w:r>
      <w:proofErr w:type="spellEnd"/>
      <w:r w:rsidR="00C34D71" w:rsidRPr="003F04B5">
        <w:rPr>
          <w:rFonts w:asciiTheme="minorHAnsi" w:hAnsiTheme="minorHAnsi"/>
          <w:bCs/>
          <w:sz w:val="22"/>
          <w:szCs w:val="22"/>
        </w:rPr>
        <w:t xml:space="preserve"> </w:t>
      </w:r>
      <w:proofErr w:type="spellStart"/>
      <w:r w:rsidR="003F04B5" w:rsidRPr="003F04B5">
        <w:rPr>
          <w:rFonts w:asciiTheme="minorHAnsi" w:hAnsiTheme="minorHAnsi"/>
          <w:bCs/>
          <w:sz w:val="22"/>
          <w:szCs w:val="22"/>
        </w:rPr>
        <w:t>aimimg</w:t>
      </w:r>
      <w:proofErr w:type="spellEnd"/>
      <w:r w:rsidR="003F04B5" w:rsidRPr="003F04B5">
        <w:rPr>
          <w:rFonts w:asciiTheme="minorHAnsi" w:hAnsiTheme="minorHAnsi"/>
          <w:bCs/>
          <w:sz w:val="22"/>
          <w:szCs w:val="22"/>
        </w:rPr>
        <w:t xml:space="preserve"> at</w:t>
      </w:r>
      <w:r w:rsidR="00C34D71" w:rsidRPr="003F04B5">
        <w:rPr>
          <w:rFonts w:asciiTheme="minorHAnsi" w:hAnsiTheme="minorHAnsi"/>
          <w:bCs/>
          <w:sz w:val="22"/>
          <w:szCs w:val="22"/>
        </w:rPr>
        <w:t xml:space="preserve"> </w:t>
      </w:r>
      <w:r w:rsidR="00C34D71" w:rsidRPr="003F04B5">
        <w:rPr>
          <w:rFonts w:asciiTheme="minorHAnsi" w:hAnsiTheme="minorHAnsi"/>
          <w:sz w:val="22"/>
          <w:szCs w:val="22"/>
        </w:rPr>
        <w:t>[1]</w:t>
      </w:r>
      <w:r w:rsidR="00C34D71" w:rsidRPr="00C34D71">
        <w:rPr>
          <w:rFonts w:asciiTheme="minorHAnsi" w:hAnsiTheme="minorHAnsi"/>
          <w:sz w:val="22"/>
          <w:szCs w:val="22"/>
        </w:rPr>
        <w:t>:</w:t>
      </w:r>
    </w:p>
    <w:p w:rsidR="00C34D71" w:rsidRPr="00C34D71" w:rsidRDefault="00C34D71" w:rsidP="00C34D71">
      <w:pPr>
        <w:numPr>
          <w:ilvl w:val="0"/>
          <w:numId w:val="4"/>
        </w:numPr>
        <w:shd w:val="clear" w:color="auto" w:fill="FFFFFF"/>
        <w:tabs>
          <w:tab w:val="clear" w:pos="720"/>
          <w:tab w:val="num" w:pos="284"/>
        </w:tabs>
        <w:spacing w:after="100" w:afterAutospacing="1" w:line="240" w:lineRule="auto"/>
        <w:ind w:left="284" w:hanging="284"/>
        <w:jc w:val="both"/>
        <w:rPr>
          <w:rFonts w:eastAsia="Times New Roman" w:cs="Times New Roman"/>
          <w:lang w:eastAsia="hr-HR"/>
        </w:rPr>
      </w:pPr>
      <w:r w:rsidRPr="00C34D71">
        <w:rPr>
          <w:rFonts w:eastAsia="Times New Roman" w:cs="Times New Roman"/>
          <w:lang w:eastAsia="hr-HR"/>
        </w:rPr>
        <w:t xml:space="preserve">A 20% </w:t>
      </w:r>
      <w:proofErr w:type="spellStart"/>
      <w:r w:rsidRPr="00C34D71">
        <w:rPr>
          <w:rFonts w:eastAsia="Times New Roman" w:cs="Times New Roman"/>
          <w:lang w:eastAsia="hr-HR"/>
        </w:rPr>
        <w:t>reduction</w:t>
      </w:r>
      <w:proofErr w:type="spellEnd"/>
      <w:r w:rsidRPr="00C34D71">
        <w:rPr>
          <w:rFonts w:eastAsia="Times New Roman" w:cs="Times New Roman"/>
          <w:lang w:eastAsia="hr-HR"/>
        </w:rPr>
        <w:t xml:space="preserve"> in EU </w:t>
      </w:r>
      <w:proofErr w:type="spellStart"/>
      <w:r w:rsidRPr="00C34D71">
        <w:rPr>
          <w:rFonts w:eastAsia="Times New Roman" w:cs="Times New Roman"/>
          <w:lang w:eastAsia="hr-HR"/>
        </w:rPr>
        <w:t>greenhouse</w:t>
      </w:r>
      <w:proofErr w:type="spellEnd"/>
      <w:r w:rsidRPr="00C34D71">
        <w:rPr>
          <w:rFonts w:eastAsia="Times New Roman" w:cs="Times New Roman"/>
          <w:lang w:eastAsia="hr-HR"/>
        </w:rPr>
        <w:t xml:space="preserve"> gas </w:t>
      </w:r>
      <w:proofErr w:type="spellStart"/>
      <w:r w:rsidRPr="00C34D71">
        <w:rPr>
          <w:rFonts w:eastAsia="Times New Roman" w:cs="Times New Roman"/>
          <w:lang w:eastAsia="hr-HR"/>
        </w:rPr>
        <w:t>emissions</w:t>
      </w:r>
      <w:proofErr w:type="spellEnd"/>
      <w:r w:rsidRPr="00C34D71">
        <w:rPr>
          <w:rFonts w:eastAsia="Times New Roman" w:cs="Times New Roman"/>
          <w:lang w:eastAsia="hr-HR"/>
        </w:rPr>
        <w:t xml:space="preserve"> </w:t>
      </w:r>
      <w:proofErr w:type="spellStart"/>
      <w:r w:rsidRPr="00C34D71">
        <w:rPr>
          <w:rFonts w:eastAsia="Times New Roman" w:cs="Times New Roman"/>
          <w:lang w:eastAsia="hr-HR"/>
        </w:rPr>
        <w:t>from</w:t>
      </w:r>
      <w:proofErr w:type="spellEnd"/>
      <w:r w:rsidRPr="00C34D71">
        <w:rPr>
          <w:rFonts w:eastAsia="Times New Roman" w:cs="Times New Roman"/>
          <w:lang w:eastAsia="hr-HR"/>
        </w:rPr>
        <w:t xml:space="preserve"> 1990 </w:t>
      </w:r>
      <w:proofErr w:type="spellStart"/>
      <w:r w:rsidRPr="00C34D71">
        <w:rPr>
          <w:rFonts w:eastAsia="Times New Roman" w:cs="Times New Roman"/>
          <w:lang w:eastAsia="hr-HR"/>
        </w:rPr>
        <w:t>levels</w:t>
      </w:r>
      <w:proofErr w:type="spellEnd"/>
      <w:r w:rsidRPr="00C34D71">
        <w:rPr>
          <w:rFonts w:eastAsia="Times New Roman" w:cs="Times New Roman"/>
          <w:lang w:eastAsia="hr-HR"/>
        </w:rPr>
        <w:t>;</w:t>
      </w:r>
    </w:p>
    <w:p w:rsidR="00C34D71" w:rsidRPr="00C34D71" w:rsidRDefault="00C34D71" w:rsidP="00C34D71">
      <w:pPr>
        <w:numPr>
          <w:ilvl w:val="0"/>
          <w:numId w:val="4"/>
        </w:numPr>
        <w:shd w:val="clear" w:color="auto" w:fill="FFFFFF"/>
        <w:tabs>
          <w:tab w:val="clear" w:pos="720"/>
          <w:tab w:val="num" w:pos="284"/>
        </w:tabs>
        <w:spacing w:after="100" w:afterAutospacing="1" w:line="240" w:lineRule="auto"/>
        <w:ind w:left="284" w:hanging="284"/>
        <w:jc w:val="both"/>
        <w:rPr>
          <w:rFonts w:eastAsia="Times New Roman" w:cs="Times New Roman"/>
          <w:lang w:eastAsia="hr-HR"/>
        </w:rPr>
      </w:pPr>
      <w:proofErr w:type="spellStart"/>
      <w:r w:rsidRPr="00C34D71">
        <w:rPr>
          <w:rFonts w:eastAsia="Times New Roman" w:cs="Times New Roman"/>
          <w:lang w:eastAsia="hr-HR"/>
        </w:rPr>
        <w:t>Raising</w:t>
      </w:r>
      <w:proofErr w:type="spellEnd"/>
      <w:r w:rsidRPr="00C34D71">
        <w:rPr>
          <w:rFonts w:eastAsia="Times New Roman" w:cs="Times New Roman"/>
          <w:lang w:eastAsia="hr-HR"/>
        </w:rPr>
        <w:t xml:space="preserve"> the </w:t>
      </w:r>
      <w:proofErr w:type="spellStart"/>
      <w:r w:rsidRPr="00C34D71">
        <w:rPr>
          <w:rFonts w:eastAsia="Times New Roman" w:cs="Times New Roman"/>
          <w:lang w:eastAsia="hr-HR"/>
        </w:rPr>
        <w:t>share</w:t>
      </w:r>
      <w:proofErr w:type="spellEnd"/>
      <w:r w:rsidRPr="00C34D71">
        <w:rPr>
          <w:rFonts w:eastAsia="Times New Roman" w:cs="Times New Roman"/>
          <w:lang w:eastAsia="hr-HR"/>
        </w:rPr>
        <w:t xml:space="preserve"> </w:t>
      </w:r>
      <w:proofErr w:type="spellStart"/>
      <w:r w:rsidRPr="00C34D71">
        <w:rPr>
          <w:rFonts w:eastAsia="Times New Roman" w:cs="Times New Roman"/>
          <w:lang w:eastAsia="hr-HR"/>
        </w:rPr>
        <w:t>of</w:t>
      </w:r>
      <w:proofErr w:type="spellEnd"/>
      <w:r w:rsidRPr="00C34D71">
        <w:rPr>
          <w:rFonts w:eastAsia="Times New Roman" w:cs="Times New Roman"/>
          <w:lang w:eastAsia="hr-HR"/>
        </w:rPr>
        <w:t xml:space="preserve"> EU energy </w:t>
      </w:r>
      <w:proofErr w:type="spellStart"/>
      <w:r w:rsidRPr="00C34D71">
        <w:rPr>
          <w:rFonts w:eastAsia="Times New Roman" w:cs="Times New Roman"/>
          <w:lang w:eastAsia="hr-HR"/>
        </w:rPr>
        <w:t>consumption</w:t>
      </w:r>
      <w:proofErr w:type="spellEnd"/>
      <w:r w:rsidRPr="00C34D71">
        <w:rPr>
          <w:rFonts w:eastAsia="Times New Roman" w:cs="Times New Roman"/>
          <w:lang w:eastAsia="hr-HR"/>
        </w:rPr>
        <w:t xml:space="preserve"> </w:t>
      </w:r>
      <w:proofErr w:type="spellStart"/>
      <w:r w:rsidRPr="00C34D71">
        <w:rPr>
          <w:rFonts w:eastAsia="Times New Roman" w:cs="Times New Roman"/>
          <w:lang w:eastAsia="hr-HR"/>
        </w:rPr>
        <w:t>produced</w:t>
      </w:r>
      <w:proofErr w:type="spellEnd"/>
      <w:r w:rsidRPr="00C34D71">
        <w:rPr>
          <w:rFonts w:eastAsia="Times New Roman" w:cs="Times New Roman"/>
          <w:lang w:eastAsia="hr-HR"/>
        </w:rPr>
        <w:t xml:space="preserve"> </w:t>
      </w:r>
      <w:proofErr w:type="spellStart"/>
      <w:r w:rsidRPr="00C34D71">
        <w:rPr>
          <w:rFonts w:eastAsia="Times New Roman" w:cs="Times New Roman"/>
          <w:lang w:eastAsia="hr-HR"/>
        </w:rPr>
        <w:t>from</w:t>
      </w:r>
      <w:proofErr w:type="spellEnd"/>
      <w:r w:rsidRPr="00C34D71">
        <w:rPr>
          <w:rFonts w:eastAsia="Times New Roman" w:cs="Times New Roman"/>
          <w:lang w:eastAsia="hr-HR"/>
        </w:rPr>
        <w:t xml:space="preserve"> </w:t>
      </w:r>
      <w:proofErr w:type="spellStart"/>
      <w:r w:rsidRPr="00C34D71">
        <w:rPr>
          <w:rFonts w:eastAsia="Times New Roman" w:cs="Times New Roman"/>
          <w:lang w:eastAsia="hr-HR"/>
        </w:rPr>
        <w:t>renewable</w:t>
      </w:r>
      <w:proofErr w:type="spellEnd"/>
      <w:r w:rsidRPr="00C34D71">
        <w:rPr>
          <w:rFonts w:eastAsia="Times New Roman" w:cs="Times New Roman"/>
          <w:lang w:eastAsia="hr-HR"/>
        </w:rPr>
        <w:t xml:space="preserve"> resources to 20%;</w:t>
      </w:r>
    </w:p>
    <w:p w:rsidR="00C34D71" w:rsidRPr="00C34D71" w:rsidRDefault="00C34D71" w:rsidP="00C34D71">
      <w:pPr>
        <w:numPr>
          <w:ilvl w:val="0"/>
          <w:numId w:val="4"/>
        </w:numPr>
        <w:shd w:val="clear" w:color="auto" w:fill="FFFFFF"/>
        <w:tabs>
          <w:tab w:val="clear" w:pos="720"/>
          <w:tab w:val="num" w:pos="284"/>
        </w:tabs>
        <w:spacing w:after="100" w:afterAutospacing="1" w:line="240" w:lineRule="auto"/>
        <w:ind w:left="284" w:hanging="284"/>
        <w:jc w:val="both"/>
        <w:rPr>
          <w:rFonts w:eastAsia="Times New Roman" w:cs="Times New Roman"/>
          <w:lang w:eastAsia="hr-HR"/>
        </w:rPr>
      </w:pPr>
      <w:r w:rsidRPr="00C34D71">
        <w:rPr>
          <w:rFonts w:eastAsia="Times New Roman" w:cs="Times New Roman"/>
          <w:lang w:eastAsia="hr-HR"/>
        </w:rPr>
        <w:t xml:space="preserve">A 20% </w:t>
      </w:r>
      <w:proofErr w:type="spellStart"/>
      <w:r w:rsidRPr="00C34D71">
        <w:rPr>
          <w:rFonts w:eastAsia="Times New Roman" w:cs="Times New Roman"/>
          <w:lang w:eastAsia="hr-HR"/>
        </w:rPr>
        <w:t>improvement</w:t>
      </w:r>
      <w:proofErr w:type="spellEnd"/>
      <w:r w:rsidRPr="00C34D71">
        <w:rPr>
          <w:rFonts w:eastAsia="Times New Roman" w:cs="Times New Roman"/>
          <w:lang w:eastAsia="hr-HR"/>
        </w:rPr>
        <w:t xml:space="preserve"> in the EU's energy </w:t>
      </w:r>
      <w:proofErr w:type="spellStart"/>
      <w:r w:rsidRPr="00C34D71">
        <w:rPr>
          <w:rFonts w:eastAsia="Times New Roman" w:cs="Times New Roman"/>
          <w:lang w:eastAsia="hr-HR"/>
        </w:rPr>
        <w:t>efficiency</w:t>
      </w:r>
      <w:proofErr w:type="spellEnd"/>
      <w:r w:rsidRPr="00C34D71">
        <w:rPr>
          <w:rFonts w:eastAsia="Times New Roman" w:cs="Times New Roman"/>
          <w:lang w:eastAsia="hr-HR"/>
        </w:rPr>
        <w:t>.</w:t>
      </w:r>
    </w:p>
    <w:p w:rsidR="00E341D2" w:rsidRDefault="00E341D2" w:rsidP="00E341D2">
      <w:pPr>
        <w:rPr>
          <w:iCs/>
          <w:lang w:val="en-US"/>
        </w:rPr>
      </w:pPr>
      <w:r w:rsidRPr="00675A26">
        <w:rPr>
          <w:lang w:val="en-US"/>
        </w:rPr>
        <w:t>The Sun energy is coming continuously to the Earth</w:t>
      </w:r>
      <w:r w:rsidR="001110D2">
        <w:rPr>
          <w:lang w:val="en-US"/>
        </w:rPr>
        <w:t xml:space="preserve"> </w:t>
      </w:r>
      <w:r w:rsidRPr="00675A26">
        <w:rPr>
          <w:lang w:val="en-US"/>
        </w:rPr>
        <w:t>with daily and seasonal changes in Sun radiation on the Earth surface</w:t>
      </w:r>
      <w:r w:rsidR="003F04B5">
        <w:rPr>
          <w:lang w:val="en-US"/>
        </w:rPr>
        <w:t xml:space="preserve">. </w:t>
      </w:r>
      <w:r w:rsidRPr="00675A26">
        <w:rPr>
          <w:iCs/>
          <w:lang w:val="en-US"/>
        </w:rPr>
        <w:t xml:space="preserve">On </w:t>
      </w:r>
      <w:proofErr w:type="spellStart"/>
      <w:r w:rsidRPr="00675A26">
        <w:rPr>
          <w:iCs/>
          <w:lang w:val="en-US"/>
        </w:rPr>
        <w:t>it's</w:t>
      </w:r>
      <w:proofErr w:type="spellEnd"/>
      <w:r w:rsidRPr="00675A26">
        <w:rPr>
          <w:iCs/>
          <w:lang w:val="en-US"/>
        </w:rPr>
        <w:t xml:space="preserve"> way to the Earth surface approximately 30% of Sun radiation is direc</w:t>
      </w:r>
      <w:r>
        <w:rPr>
          <w:iCs/>
          <w:lang w:val="en-US"/>
        </w:rPr>
        <w:t xml:space="preserve">tly reflected to space, </w:t>
      </w:r>
      <w:r w:rsidR="00E6245E">
        <w:rPr>
          <w:lang w:val="en-US"/>
        </w:rPr>
        <w:t xml:space="preserve">depending also </w:t>
      </w:r>
      <w:r>
        <w:rPr>
          <w:lang w:val="en-US"/>
        </w:rPr>
        <w:t xml:space="preserve">on </w:t>
      </w:r>
      <w:r w:rsidRPr="00675A26">
        <w:rPr>
          <w:lang w:val="en-US"/>
        </w:rPr>
        <w:t>atmospheric con</w:t>
      </w:r>
      <w:r>
        <w:rPr>
          <w:lang w:val="en-US"/>
        </w:rPr>
        <w:t>di</w:t>
      </w:r>
      <w:r w:rsidR="00E6245E">
        <w:rPr>
          <w:lang w:val="en-US"/>
        </w:rPr>
        <w:t>tions</w:t>
      </w:r>
      <w:r w:rsidR="001110D2">
        <w:rPr>
          <w:lang w:val="en-US"/>
        </w:rPr>
        <w:t xml:space="preserve"> and taking into account the Earth’s rotation,</w:t>
      </w:r>
      <w:r>
        <w:rPr>
          <w:lang w:val="en-US"/>
        </w:rPr>
        <w:t xml:space="preserve"> we can </w:t>
      </w:r>
      <w:r w:rsidRPr="00675A26">
        <w:rPr>
          <w:lang w:val="en-US"/>
        </w:rPr>
        <w:t>roughly</w:t>
      </w:r>
      <w:r>
        <w:rPr>
          <w:lang w:val="en-US"/>
        </w:rPr>
        <w:t xml:space="preserve"> assume</w:t>
      </w:r>
      <w:r w:rsidR="001110D2">
        <w:rPr>
          <w:lang w:val="en-US"/>
        </w:rPr>
        <w:t>,</w:t>
      </w:r>
      <w:r w:rsidRPr="00675A26">
        <w:rPr>
          <w:lang w:val="en-US"/>
        </w:rPr>
        <w:t xml:space="preserve"> in average</w:t>
      </w:r>
      <w:r w:rsidR="001110D2">
        <w:rPr>
          <w:lang w:val="en-US"/>
        </w:rPr>
        <w:t>,</w:t>
      </w:r>
      <w:r w:rsidRPr="00675A26">
        <w:rPr>
          <w:lang w:val="en-US"/>
        </w:rPr>
        <w:t xml:space="preserve"> </w:t>
      </w:r>
      <w:r w:rsidRPr="00675A26">
        <w:rPr>
          <w:iCs/>
          <w:lang w:val="en-US"/>
        </w:rPr>
        <w:t>200 W/m</w:t>
      </w:r>
      <w:r w:rsidRPr="00675A26">
        <w:rPr>
          <w:iCs/>
          <w:vertAlign w:val="superscript"/>
          <w:lang w:val="en-US"/>
        </w:rPr>
        <w:t>2</w:t>
      </w:r>
      <w:r w:rsidRPr="00675A26">
        <w:rPr>
          <w:iCs/>
          <w:lang w:val="en-US"/>
        </w:rPr>
        <w:t xml:space="preserve"> [2]</w:t>
      </w:r>
      <w:r w:rsidR="003F04B5">
        <w:rPr>
          <w:iCs/>
          <w:lang w:val="en-US"/>
        </w:rPr>
        <w:t xml:space="preserve"> on </w:t>
      </w:r>
      <w:r w:rsidR="001110D2">
        <w:rPr>
          <w:iCs/>
          <w:lang w:val="en-US"/>
        </w:rPr>
        <w:t xml:space="preserve">Sun radiation </w:t>
      </w:r>
      <w:r w:rsidR="00633850">
        <w:rPr>
          <w:iCs/>
          <w:lang w:val="en-US"/>
        </w:rPr>
        <w:t xml:space="preserve">annually </w:t>
      </w:r>
      <w:r w:rsidRPr="00675A26">
        <w:rPr>
          <w:iCs/>
          <w:lang w:val="en-US"/>
        </w:rPr>
        <w:t xml:space="preserve">resulting in </w:t>
      </w:r>
      <w:r w:rsidR="003F04B5">
        <w:rPr>
          <w:iCs/>
          <w:lang w:val="en-US"/>
        </w:rPr>
        <w:t>more than</w:t>
      </w:r>
      <w:r w:rsidRPr="00675A26">
        <w:rPr>
          <w:iCs/>
          <w:lang w:val="en-US"/>
        </w:rPr>
        <w:t xml:space="preserve"> one billion </w:t>
      </w:r>
      <w:proofErr w:type="spellStart"/>
      <w:r w:rsidRPr="00675A26">
        <w:rPr>
          <w:iCs/>
          <w:lang w:val="en-US"/>
        </w:rPr>
        <w:t>TWh</w:t>
      </w:r>
      <w:proofErr w:type="spellEnd"/>
      <w:r w:rsidRPr="00675A26">
        <w:rPr>
          <w:iCs/>
          <w:lang w:val="en-US"/>
        </w:rPr>
        <w:t xml:space="preserve"> of available Sun Ene</w:t>
      </w:r>
      <w:r>
        <w:rPr>
          <w:iCs/>
          <w:lang w:val="en-US"/>
        </w:rPr>
        <w:t xml:space="preserve">rgy </w:t>
      </w:r>
      <w:r w:rsidR="00633850">
        <w:rPr>
          <w:iCs/>
          <w:lang w:val="en-US"/>
        </w:rPr>
        <w:t xml:space="preserve">annually, </w:t>
      </w:r>
      <w:r>
        <w:rPr>
          <w:iCs/>
          <w:lang w:val="en-US"/>
        </w:rPr>
        <w:t>which is enormous</w:t>
      </w:r>
      <w:r w:rsidR="003F04B5">
        <w:rPr>
          <w:iCs/>
          <w:lang w:val="en-US"/>
        </w:rPr>
        <w:t xml:space="preserve"> </w:t>
      </w:r>
      <w:r>
        <w:rPr>
          <w:iCs/>
          <w:lang w:val="en-US"/>
        </w:rPr>
        <w:t>(figure 2).</w:t>
      </w:r>
    </w:p>
    <w:p w:rsidR="00E341D2" w:rsidRDefault="005C7810" w:rsidP="00E341D2">
      <w:pPr>
        <w:jc w:val="center"/>
        <w:rPr>
          <w:iCs/>
          <w:lang w:val="en-US"/>
        </w:rPr>
      </w:pPr>
      <w:r>
        <w:object w:dxaOrig="9316" w:dyaOrig="556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61.75pt;height:155.25pt" o:ole="">
            <v:imagedata r:id="rId6" o:title=""/>
          </v:shape>
          <o:OLEObject Type="Embed" ProgID="Visio.Drawing.11" ShapeID="_x0000_i1025" DrawAspect="Content" ObjectID="_1455621343" r:id="rId7"/>
        </w:object>
      </w:r>
    </w:p>
    <w:p w:rsidR="00E341D2" w:rsidRPr="00633850" w:rsidRDefault="00E341D2" w:rsidP="00E341D2">
      <w:pPr>
        <w:jc w:val="center"/>
        <w:rPr>
          <w:lang w:val="en-US"/>
        </w:rPr>
      </w:pPr>
      <w:r w:rsidRPr="00633850">
        <w:rPr>
          <w:lang w:val="en-US"/>
        </w:rPr>
        <w:t xml:space="preserve">Figure 2 </w:t>
      </w:r>
      <w:r w:rsidR="00633850" w:rsidRPr="00633850">
        <w:rPr>
          <w:lang w:val="en-US"/>
        </w:rPr>
        <w:t>World’s energy consumption compared</w:t>
      </w:r>
      <w:r w:rsidRPr="00633850">
        <w:rPr>
          <w:lang w:val="en-US"/>
        </w:rPr>
        <w:t xml:space="preserve"> to all fossil </w:t>
      </w:r>
      <w:r w:rsidR="00633850" w:rsidRPr="00633850">
        <w:rPr>
          <w:lang w:val="en-US"/>
        </w:rPr>
        <w:t>reserves</w:t>
      </w:r>
      <w:r w:rsidRPr="00633850">
        <w:rPr>
          <w:lang w:val="en-US"/>
        </w:rPr>
        <w:t xml:space="preserve"> and its annual solar energy potential</w:t>
      </w:r>
      <w:r w:rsidR="00633850">
        <w:rPr>
          <w:lang w:val="en-US"/>
        </w:rPr>
        <w:t xml:space="preserve"> [2</w:t>
      </w:r>
      <w:r w:rsidRPr="00633850">
        <w:rPr>
          <w:lang w:val="en-US"/>
        </w:rPr>
        <w:t>]</w:t>
      </w:r>
    </w:p>
    <w:p w:rsidR="005C7810" w:rsidRDefault="005C7810" w:rsidP="001110D2">
      <w:pPr>
        <w:rPr>
          <w:iCs/>
          <w:lang w:val="en-US"/>
        </w:rPr>
      </w:pPr>
      <w:r w:rsidRPr="00675A26">
        <w:rPr>
          <w:iCs/>
          <w:lang w:val="en-US"/>
        </w:rPr>
        <w:t xml:space="preserve">For most commercial application </w:t>
      </w:r>
      <w:r>
        <w:rPr>
          <w:iCs/>
          <w:lang w:val="en-US"/>
        </w:rPr>
        <w:t xml:space="preserve">of Sun energy usage </w:t>
      </w:r>
      <w:r w:rsidRPr="00675A26">
        <w:rPr>
          <w:iCs/>
          <w:lang w:val="en-US"/>
        </w:rPr>
        <w:t xml:space="preserve">it is sufficient to use analytic data from available measurements data bases. </w:t>
      </w:r>
      <w:r>
        <w:rPr>
          <w:iCs/>
          <w:lang w:val="en-US"/>
        </w:rPr>
        <w:t>T</w:t>
      </w:r>
      <w:r w:rsidRPr="00675A26">
        <w:rPr>
          <w:iCs/>
          <w:lang w:val="en-US"/>
        </w:rPr>
        <w:t>he most comprehensive and recent database is coming from the Join</w:t>
      </w:r>
      <w:r>
        <w:rPr>
          <w:iCs/>
          <w:lang w:val="en-US"/>
        </w:rPr>
        <w:t xml:space="preserve">t Research Centre (IET) of EU </w:t>
      </w:r>
      <w:r w:rsidRPr="00675A26">
        <w:rPr>
          <w:iCs/>
          <w:lang w:val="en-US"/>
        </w:rPr>
        <w:t xml:space="preserve">called Photovoltaic Geographical Information System (PVGIS) with 1 - 2 km resolution, public and available </w:t>
      </w:r>
      <w:r>
        <w:rPr>
          <w:iCs/>
          <w:lang w:val="en-US"/>
        </w:rPr>
        <w:t>in [3</w:t>
      </w:r>
      <w:r w:rsidRPr="00675A26">
        <w:rPr>
          <w:iCs/>
          <w:lang w:val="en-US"/>
        </w:rPr>
        <w:t>]</w:t>
      </w:r>
      <w:r>
        <w:rPr>
          <w:iCs/>
          <w:lang w:val="en-US"/>
        </w:rPr>
        <w:t>.</w:t>
      </w:r>
      <w:r w:rsidRPr="00675A26">
        <w:rPr>
          <w:iCs/>
          <w:lang w:val="en-US"/>
        </w:rPr>
        <w:t xml:space="preserve"> </w:t>
      </w:r>
      <w:r>
        <w:rPr>
          <w:iCs/>
          <w:lang w:val="en-US"/>
        </w:rPr>
        <w:t xml:space="preserve"> More precise and scientific approach </w:t>
      </w:r>
      <w:r w:rsidRPr="00675A26">
        <w:rPr>
          <w:iCs/>
          <w:lang w:val="en-US"/>
        </w:rPr>
        <w:t xml:space="preserve">option is to perform detailed measurements with </w:t>
      </w:r>
      <w:r w:rsidRPr="005C7810">
        <w:rPr>
          <w:iCs/>
          <w:lang w:val="en-US"/>
        </w:rPr>
        <w:t xml:space="preserve">solar radiation measuring equipment such </w:t>
      </w:r>
      <w:r w:rsidRPr="00675A26">
        <w:rPr>
          <w:iCs/>
          <w:lang w:val="en-US"/>
        </w:rPr>
        <w:t>(</w:t>
      </w:r>
      <w:proofErr w:type="spellStart"/>
      <w:r w:rsidRPr="00675A26">
        <w:rPr>
          <w:iCs/>
          <w:lang w:val="en-US"/>
        </w:rPr>
        <w:t>thermic</w:t>
      </w:r>
      <w:proofErr w:type="spellEnd"/>
      <w:r w:rsidRPr="00675A26">
        <w:rPr>
          <w:iCs/>
          <w:lang w:val="en-US"/>
        </w:rPr>
        <w:t xml:space="preserve"> or semiconductor) of global (total), direct and diffuse(scattered) radiation on horizontal surface on location for at least one year measuring energy density H in [</w:t>
      </w:r>
      <w:proofErr w:type="spellStart"/>
      <w:r w:rsidRPr="00675A26">
        <w:rPr>
          <w:iCs/>
          <w:lang w:val="en-US"/>
        </w:rPr>
        <w:t>Wh</w:t>
      </w:r>
      <w:proofErr w:type="spellEnd"/>
      <w:r w:rsidRPr="00675A26">
        <w:rPr>
          <w:iCs/>
          <w:lang w:val="en-US"/>
        </w:rPr>
        <w:t>/m</w:t>
      </w:r>
      <w:r w:rsidRPr="00675A26">
        <w:rPr>
          <w:iCs/>
          <w:vertAlign w:val="superscript"/>
          <w:lang w:val="en-US"/>
        </w:rPr>
        <w:t>2</w:t>
      </w:r>
      <w:r w:rsidRPr="00675A26">
        <w:rPr>
          <w:iCs/>
          <w:lang w:val="en-US"/>
        </w:rPr>
        <w:t>].</w:t>
      </w:r>
    </w:p>
    <w:p w:rsidR="005C7810" w:rsidRDefault="005C7810" w:rsidP="005C7810">
      <w:pPr>
        <w:rPr>
          <w:b/>
          <w:iCs/>
          <w:lang w:val="en-US"/>
        </w:rPr>
      </w:pPr>
      <w:r>
        <w:rPr>
          <w:b/>
          <w:iCs/>
          <w:noProof/>
          <w:lang w:eastAsia="hr-HR"/>
        </w:rPr>
        <w:drawing>
          <wp:inline distT="0" distB="0" distL="0" distR="0">
            <wp:extent cx="5760720" cy="5760720"/>
            <wp:effectExtent l="0" t="0" r="0" b="0"/>
            <wp:docPr id="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V GIS HR HU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576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7810" w:rsidRPr="00675A26" w:rsidRDefault="005C7810" w:rsidP="005C7810">
      <w:pPr>
        <w:jc w:val="center"/>
        <w:rPr>
          <w:lang w:val="en-US"/>
        </w:rPr>
      </w:pPr>
      <w:r>
        <w:rPr>
          <w:lang w:val="en-US"/>
        </w:rPr>
        <w:t>Figure 3: Solar radiation in (cross-border region of) Croatia and Hungary [3]</w:t>
      </w:r>
    </w:p>
    <w:p w:rsidR="005C7810" w:rsidRDefault="005C7810" w:rsidP="005C7810">
      <w:pPr>
        <w:pStyle w:val="Heading2"/>
        <w:keepNext w:val="0"/>
        <w:keepLines w:val="0"/>
        <w:numPr>
          <w:ilvl w:val="0"/>
          <w:numId w:val="0"/>
        </w:numPr>
        <w:spacing w:before="160" w:after="160" w:line="240" w:lineRule="auto"/>
        <w:jc w:val="both"/>
        <w:rPr>
          <w:rFonts w:asciiTheme="minorHAnsi" w:hAnsiTheme="minorHAnsi"/>
          <w:b w:val="0"/>
          <w:sz w:val="22"/>
          <w:szCs w:val="22"/>
        </w:rPr>
      </w:pPr>
    </w:p>
    <w:p w:rsidR="005C7810" w:rsidRPr="005C7810" w:rsidRDefault="005C7810" w:rsidP="005C7810">
      <w:pPr>
        <w:pStyle w:val="Heading2"/>
        <w:keepNext w:val="0"/>
        <w:keepLines w:val="0"/>
        <w:numPr>
          <w:ilvl w:val="0"/>
          <w:numId w:val="0"/>
        </w:numPr>
        <w:spacing w:before="160" w:after="160" w:line="240" w:lineRule="auto"/>
        <w:jc w:val="both"/>
        <w:rPr>
          <w:rFonts w:asciiTheme="minorHAnsi" w:hAnsiTheme="minorHAnsi"/>
          <w:b w:val="0"/>
          <w:sz w:val="22"/>
          <w:szCs w:val="22"/>
        </w:rPr>
      </w:pPr>
      <w:r w:rsidRPr="005C7810">
        <w:rPr>
          <w:rFonts w:asciiTheme="minorHAnsi" w:hAnsiTheme="minorHAnsi"/>
          <w:b w:val="0"/>
          <w:sz w:val="22"/>
          <w:szCs w:val="22"/>
        </w:rPr>
        <w:t>P</w:t>
      </w:r>
      <w:r>
        <w:rPr>
          <w:rFonts w:asciiTheme="minorHAnsi" w:hAnsiTheme="minorHAnsi"/>
          <w:b w:val="0"/>
          <w:sz w:val="22"/>
          <w:szCs w:val="22"/>
        </w:rPr>
        <w:t xml:space="preserve">HOTOVOLTAIC SYSTEMS </w:t>
      </w:r>
    </w:p>
    <w:p w:rsidR="005C7810" w:rsidRPr="00675A26" w:rsidRDefault="005C7810" w:rsidP="005C7810">
      <w:pPr>
        <w:rPr>
          <w:b/>
          <w:iCs/>
          <w:lang w:val="en-US"/>
        </w:rPr>
      </w:pPr>
      <w:r w:rsidRPr="00675A26">
        <w:rPr>
          <w:iCs/>
          <w:lang w:val="en-US"/>
        </w:rPr>
        <w:t>All PV systems are in fact integrated sets of PV modules and other components, such as</w:t>
      </w:r>
      <w:r w:rsidRPr="00675A26">
        <w:rPr>
          <w:lang w:val="en-US"/>
        </w:rPr>
        <w:t xml:space="preserve"> </w:t>
      </w:r>
      <w:r w:rsidRPr="00675A26">
        <w:rPr>
          <w:iCs/>
          <w:lang w:val="en-US"/>
        </w:rPr>
        <w:t xml:space="preserve">structure for installation (on the ground or roof), maximal power point tracker and other devices for regulation, </w:t>
      </w:r>
      <w:r w:rsidRPr="00675A26">
        <w:rPr>
          <w:lang w:val="en-US"/>
        </w:rPr>
        <w:t xml:space="preserve">eventual </w:t>
      </w:r>
      <w:r w:rsidRPr="00675A26">
        <w:rPr>
          <w:iCs/>
          <w:lang w:val="en-US"/>
        </w:rPr>
        <w:t>storage components (batteries, chargers...), DC/AC converters (inverters)</w:t>
      </w:r>
      <w:r w:rsidRPr="00675A26">
        <w:rPr>
          <w:lang w:val="en-US"/>
        </w:rPr>
        <w:t xml:space="preserve">, </w:t>
      </w:r>
      <w:r w:rsidRPr="00675A26">
        <w:rPr>
          <w:iCs/>
          <w:lang w:val="en-US"/>
        </w:rPr>
        <w:t>cables, connectors, enabling the optimal supply of the electricity being produced from the PV modules (arrays, strings) to the network, AC or DC consumers.</w:t>
      </w:r>
    </w:p>
    <w:p w:rsidR="005C7810" w:rsidRPr="00675A26" w:rsidRDefault="005C7810" w:rsidP="005C7810">
      <w:pPr>
        <w:rPr>
          <w:b/>
          <w:lang w:val="en-US"/>
        </w:rPr>
      </w:pPr>
      <w:r w:rsidRPr="00675A26">
        <w:rPr>
          <w:lang w:val="en-US"/>
        </w:rPr>
        <w:t>Two most commonly encountered configurations of PV systems are</w:t>
      </w:r>
      <w:r>
        <w:rPr>
          <w:lang w:val="en-US"/>
        </w:rPr>
        <w:t>:</w:t>
      </w:r>
      <w:r w:rsidRPr="00675A26">
        <w:rPr>
          <w:lang w:val="en-US"/>
        </w:rPr>
        <w:t xml:space="preserve"> </w:t>
      </w:r>
    </w:p>
    <w:p w:rsidR="005C7810" w:rsidRPr="005C7810" w:rsidRDefault="005C7810" w:rsidP="005C7810">
      <w:pPr>
        <w:pStyle w:val="ListParagraph"/>
        <w:numPr>
          <w:ilvl w:val="0"/>
          <w:numId w:val="8"/>
        </w:numPr>
        <w:spacing w:before="120" w:after="120"/>
        <w:jc w:val="both"/>
        <w:rPr>
          <w:lang w:val="en-US"/>
        </w:rPr>
      </w:pPr>
      <w:r w:rsidRPr="00564F6B">
        <w:t>Systems</w:t>
      </w:r>
      <w:r w:rsidRPr="005C7810">
        <w:rPr>
          <w:lang w:val="en-US"/>
        </w:rPr>
        <w:t xml:space="preserve"> that feed power directly into the utility grid or through network connection installation such as lines and transformers (on-grid/grid-connected PV system)</w:t>
      </w:r>
    </w:p>
    <w:p w:rsidR="005C7810" w:rsidRPr="005C7810" w:rsidRDefault="005C7810" w:rsidP="005C7810">
      <w:pPr>
        <w:jc w:val="center"/>
        <w:rPr>
          <w:lang w:val="en-US"/>
        </w:rPr>
      </w:pPr>
      <w:r w:rsidRPr="00675A26">
        <w:rPr>
          <w:lang w:val="en-US"/>
        </w:rPr>
        <w:object w:dxaOrig="13065" w:dyaOrig="4005">
          <v:shape id="_x0000_i1026" type="#_x0000_t75" style="width:453pt;height:138pt" o:ole="">
            <v:imagedata r:id="rId9" o:title=""/>
          </v:shape>
          <o:OLEObject Type="Embed" ProgID="Visio.Drawing.15" ShapeID="_x0000_i1026" DrawAspect="Content" ObjectID="_1455621344" r:id="rId10"/>
        </w:object>
      </w:r>
      <w:r>
        <w:rPr>
          <w:lang w:val="en-US"/>
        </w:rPr>
        <w:t xml:space="preserve">Figure 4 Typical on-grid PV </w:t>
      </w:r>
      <w:proofErr w:type="gramStart"/>
      <w:r>
        <w:rPr>
          <w:lang w:val="en-US"/>
        </w:rPr>
        <w:t>system</w:t>
      </w:r>
      <w:proofErr w:type="gramEnd"/>
      <w:r>
        <w:rPr>
          <w:lang w:val="en-US"/>
        </w:rPr>
        <w:t xml:space="preserve"> [4</w:t>
      </w:r>
      <w:r w:rsidRPr="005C7810">
        <w:rPr>
          <w:lang w:val="en-US"/>
        </w:rPr>
        <w:t>]</w:t>
      </w:r>
    </w:p>
    <w:p w:rsidR="005C7810" w:rsidRDefault="005C7810" w:rsidP="005C7810">
      <w:pPr>
        <w:pStyle w:val="ListParagraph"/>
        <w:spacing w:before="120" w:after="120"/>
        <w:jc w:val="both"/>
        <w:rPr>
          <w:lang w:val="en-US"/>
        </w:rPr>
      </w:pPr>
    </w:p>
    <w:p w:rsidR="005C7810" w:rsidRPr="005C7810" w:rsidRDefault="005C7810" w:rsidP="005C7810">
      <w:pPr>
        <w:pStyle w:val="ListParagraph"/>
        <w:numPr>
          <w:ilvl w:val="0"/>
          <w:numId w:val="8"/>
        </w:numPr>
        <w:spacing w:before="120" w:after="120"/>
        <w:jc w:val="both"/>
        <w:rPr>
          <w:lang w:val="en-US"/>
        </w:rPr>
      </w:pPr>
      <w:r w:rsidRPr="005C7810">
        <w:rPr>
          <w:lang w:val="en-US"/>
        </w:rPr>
        <w:t>Stand-alone systems with and without energy storage (batteries and chargers) (off-grid PV system), sometimes with generator back-up (hybrid PV system).</w:t>
      </w:r>
    </w:p>
    <w:p w:rsidR="005C7810" w:rsidRPr="005C7810" w:rsidRDefault="005C7810" w:rsidP="005C7810">
      <w:pPr>
        <w:jc w:val="center"/>
        <w:rPr>
          <w:lang w:val="en-US"/>
        </w:rPr>
      </w:pPr>
      <w:r w:rsidRPr="00675A26">
        <w:rPr>
          <w:lang w:val="en-US"/>
        </w:rPr>
        <w:object w:dxaOrig="12300" w:dyaOrig="8475">
          <v:shape id="_x0000_i1027" type="#_x0000_t75" style="width:411.75pt;height:283.5pt" o:ole="">
            <v:imagedata r:id="rId11" o:title=""/>
          </v:shape>
          <o:OLEObject Type="Embed" ProgID="Visio.Drawing.11" ShapeID="_x0000_i1027" DrawAspect="Content" ObjectID="_1455621345" r:id="rId12"/>
        </w:object>
      </w:r>
    </w:p>
    <w:p w:rsidR="005C7810" w:rsidRPr="005C7810" w:rsidRDefault="005C7810" w:rsidP="005C7810">
      <w:pPr>
        <w:pStyle w:val="ListParagraph"/>
        <w:jc w:val="center"/>
        <w:rPr>
          <w:lang w:val="en-US"/>
        </w:rPr>
      </w:pPr>
      <w:r>
        <w:rPr>
          <w:lang w:val="en-US"/>
        </w:rPr>
        <w:t xml:space="preserve">Figure 5 Typical off-grid PV </w:t>
      </w:r>
      <w:proofErr w:type="gramStart"/>
      <w:r>
        <w:rPr>
          <w:lang w:val="en-US"/>
        </w:rPr>
        <w:t>system</w:t>
      </w:r>
      <w:proofErr w:type="gramEnd"/>
      <w:r>
        <w:rPr>
          <w:lang w:val="en-US"/>
        </w:rPr>
        <w:t xml:space="preserve"> [4</w:t>
      </w:r>
      <w:r w:rsidRPr="005C7810">
        <w:rPr>
          <w:lang w:val="en-US"/>
        </w:rPr>
        <w:t>]</w:t>
      </w:r>
    </w:p>
    <w:p w:rsidR="001110D2" w:rsidRPr="001110D2" w:rsidRDefault="00E341D2" w:rsidP="001110D2">
      <w:pPr>
        <w:rPr>
          <w:iCs/>
          <w:lang w:val="en-US"/>
        </w:rPr>
      </w:pPr>
      <w:r w:rsidRPr="00675A26">
        <w:rPr>
          <w:iCs/>
          <w:lang w:val="en-US"/>
        </w:rPr>
        <w:t>There are however big problems in direct Sun radiation usage in electricity produ</w:t>
      </w:r>
      <w:r w:rsidR="001110D2">
        <w:rPr>
          <w:iCs/>
          <w:lang w:val="en-US"/>
        </w:rPr>
        <w:t>ction using photovoltaic system:</w:t>
      </w:r>
      <w:r w:rsidRPr="00675A26">
        <w:rPr>
          <w:iCs/>
          <w:lang w:val="en-US"/>
        </w:rPr>
        <w:t xml:space="preserve"> </w:t>
      </w:r>
      <w:r w:rsidR="001110D2">
        <w:rPr>
          <w:iCs/>
          <w:lang w:val="en-US"/>
        </w:rPr>
        <w:t>s</w:t>
      </w:r>
      <w:r w:rsidRPr="001110D2">
        <w:rPr>
          <w:iCs/>
          <w:lang w:val="en-US"/>
        </w:rPr>
        <w:t>mall density of energy flow,</w:t>
      </w:r>
      <w:r w:rsidR="001110D2">
        <w:rPr>
          <w:iCs/>
          <w:lang w:val="en-US"/>
        </w:rPr>
        <w:t xml:space="preserve"> </w:t>
      </w:r>
      <w:r w:rsidR="001110D2" w:rsidRPr="001110D2">
        <w:rPr>
          <w:iCs/>
          <w:lang w:val="en-US"/>
        </w:rPr>
        <w:t>o</w:t>
      </w:r>
      <w:r w:rsidRPr="001110D2">
        <w:rPr>
          <w:iCs/>
          <w:lang w:val="en-US"/>
        </w:rPr>
        <w:t>scillation in</w:t>
      </w:r>
      <w:r w:rsidR="001110D2">
        <w:rPr>
          <w:iCs/>
          <w:lang w:val="en-US"/>
        </w:rPr>
        <w:t xml:space="preserve"> radiation intensity during </w:t>
      </w:r>
      <w:r w:rsidRPr="001110D2">
        <w:rPr>
          <w:iCs/>
          <w:lang w:val="en-US"/>
        </w:rPr>
        <w:t>day</w:t>
      </w:r>
      <w:r w:rsidR="001110D2">
        <w:rPr>
          <w:iCs/>
          <w:lang w:val="en-US"/>
        </w:rPr>
        <w:t>/month/</w:t>
      </w:r>
      <w:r w:rsidRPr="001110D2">
        <w:rPr>
          <w:iCs/>
          <w:lang w:val="en-US"/>
        </w:rPr>
        <w:t xml:space="preserve">season, </w:t>
      </w:r>
      <w:r w:rsidR="001110D2">
        <w:rPr>
          <w:iCs/>
          <w:lang w:val="en-US"/>
        </w:rPr>
        <w:t>d</w:t>
      </w:r>
      <w:r w:rsidRPr="001110D2">
        <w:rPr>
          <w:iCs/>
          <w:lang w:val="en-US"/>
        </w:rPr>
        <w:t>ependence</w:t>
      </w:r>
      <w:r w:rsidR="001110D2">
        <w:rPr>
          <w:iCs/>
          <w:lang w:val="en-US"/>
        </w:rPr>
        <w:t xml:space="preserve"> on </w:t>
      </w:r>
      <w:r w:rsidRPr="001110D2">
        <w:rPr>
          <w:iCs/>
          <w:lang w:val="en-US"/>
        </w:rPr>
        <w:t>climate conditions</w:t>
      </w:r>
      <w:r w:rsidR="001110D2">
        <w:rPr>
          <w:iCs/>
          <w:lang w:val="en-US"/>
        </w:rPr>
        <w:t xml:space="preserve">, with </w:t>
      </w:r>
      <w:r w:rsidRPr="001110D2">
        <w:rPr>
          <w:iCs/>
          <w:lang w:val="en-US"/>
        </w:rPr>
        <w:t>radiation intensity not coincident to electricity</w:t>
      </w:r>
      <w:r w:rsidR="00E6245E" w:rsidRPr="001110D2">
        <w:rPr>
          <w:iCs/>
          <w:lang w:val="en-US"/>
        </w:rPr>
        <w:t xml:space="preserve"> consumption</w:t>
      </w:r>
      <w:r w:rsidR="001110D2">
        <w:rPr>
          <w:iCs/>
          <w:lang w:val="en-US"/>
        </w:rPr>
        <w:t xml:space="preserve">. </w:t>
      </w:r>
    </w:p>
    <w:p w:rsidR="00E341D2" w:rsidRPr="00633850" w:rsidRDefault="001110D2" w:rsidP="00E341D2">
      <w:pPr>
        <w:rPr>
          <w:iCs/>
          <w:lang w:val="en-US"/>
        </w:rPr>
      </w:pPr>
      <w:r>
        <w:rPr>
          <w:iCs/>
          <w:lang w:val="en-US"/>
        </w:rPr>
        <w:t>I</w:t>
      </w:r>
      <w:r w:rsidR="00E341D2" w:rsidRPr="001110D2">
        <w:rPr>
          <w:iCs/>
          <w:lang w:val="en-US"/>
        </w:rPr>
        <w:t>nitially</w:t>
      </w:r>
      <w:r>
        <w:rPr>
          <w:iCs/>
          <w:lang w:val="en-US"/>
        </w:rPr>
        <w:t xml:space="preserve">, due to the </w:t>
      </w:r>
      <w:r w:rsidRPr="001110D2">
        <w:rPr>
          <w:iCs/>
          <w:lang w:val="en-US"/>
        </w:rPr>
        <w:t>expensive battery storage and PV module materials</w:t>
      </w:r>
      <w:r>
        <w:rPr>
          <w:iCs/>
          <w:lang w:val="en-US"/>
        </w:rPr>
        <w:t xml:space="preserve"> there were</w:t>
      </w:r>
      <w:r w:rsidR="00E341D2" w:rsidRPr="001110D2">
        <w:rPr>
          <w:iCs/>
          <w:lang w:val="en-US"/>
        </w:rPr>
        <w:t xml:space="preserve"> high specific investment costs of photovoltaic sy</w:t>
      </w:r>
      <w:r>
        <w:rPr>
          <w:iCs/>
          <w:lang w:val="en-US"/>
        </w:rPr>
        <w:t xml:space="preserve">stems compared to conventional </w:t>
      </w:r>
      <w:r w:rsidR="00E341D2" w:rsidRPr="001110D2">
        <w:rPr>
          <w:iCs/>
          <w:lang w:val="en-US"/>
        </w:rPr>
        <w:t>or even non-conventional (</w:t>
      </w:r>
      <w:r>
        <w:rPr>
          <w:iCs/>
          <w:lang w:val="en-US"/>
        </w:rPr>
        <w:t>renewable</w:t>
      </w:r>
      <w:r w:rsidR="00E341D2" w:rsidRPr="001110D2">
        <w:rPr>
          <w:iCs/>
          <w:lang w:val="en-US"/>
        </w:rPr>
        <w:t>) energy technologies. Combined with small efficiency and power factor this resulted in high electricity</w:t>
      </w:r>
      <w:r>
        <w:rPr>
          <w:iCs/>
          <w:lang w:val="en-US"/>
        </w:rPr>
        <w:t xml:space="preserve"> production</w:t>
      </w:r>
      <w:r w:rsidR="00E341D2" w:rsidRPr="001110D2">
        <w:rPr>
          <w:iCs/>
          <w:lang w:val="en-US"/>
        </w:rPr>
        <w:t xml:space="preserve"> costs. </w:t>
      </w:r>
      <w:r w:rsidR="00E341D2" w:rsidRPr="00675A26">
        <w:rPr>
          <w:iCs/>
          <w:lang w:val="en-US"/>
        </w:rPr>
        <w:t xml:space="preserve">However, high incentives in over hundred countries resulted in fast </w:t>
      </w:r>
      <w:r>
        <w:rPr>
          <w:iCs/>
          <w:lang w:val="en-US"/>
        </w:rPr>
        <w:t xml:space="preserve">PV </w:t>
      </w:r>
      <w:r w:rsidR="00E341D2" w:rsidRPr="00675A26">
        <w:rPr>
          <w:iCs/>
          <w:lang w:val="en-US"/>
        </w:rPr>
        <w:t xml:space="preserve">technology development, the fastest usage increase with over 130 </w:t>
      </w:r>
      <w:proofErr w:type="spellStart"/>
      <w:r w:rsidR="00E341D2" w:rsidRPr="00675A26">
        <w:rPr>
          <w:iCs/>
          <w:lang w:val="en-US"/>
        </w:rPr>
        <w:t>GW</w:t>
      </w:r>
      <w:r w:rsidR="00E341D2" w:rsidRPr="00675A26">
        <w:rPr>
          <w:iCs/>
          <w:vertAlign w:val="subscript"/>
          <w:lang w:val="en-US"/>
        </w:rPr>
        <w:t>e</w:t>
      </w:r>
      <w:proofErr w:type="spellEnd"/>
      <w:r w:rsidR="00E341D2" w:rsidRPr="00675A26">
        <w:rPr>
          <w:iCs/>
          <w:lang w:val="en-US"/>
        </w:rPr>
        <w:t xml:space="preserve"> of installed PV </w:t>
      </w:r>
      <w:r w:rsidR="005C7810">
        <w:rPr>
          <w:iCs/>
          <w:lang w:val="en-US"/>
        </w:rPr>
        <w:t>capacities world-wide in 2013 [5</w:t>
      </w:r>
      <w:r w:rsidR="00E341D2" w:rsidRPr="00675A26">
        <w:rPr>
          <w:iCs/>
          <w:lang w:val="en-US"/>
        </w:rPr>
        <w:t>] and with significant investment costs decrease</w:t>
      </w:r>
      <w:r w:rsidR="00633850">
        <w:rPr>
          <w:iCs/>
          <w:lang w:val="en-US"/>
        </w:rPr>
        <w:t>,</w:t>
      </w:r>
      <w:r w:rsidR="00E341D2" w:rsidRPr="00675A26">
        <w:rPr>
          <w:iCs/>
          <w:lang w:val="en-US"/>
        </w:rPr>
        <w:t xml:space="preserve"> parti</w:t>
      </w:r>
      <w:r w:rsidR="00633850">
        <w:rPr>
          <w:iCs/>
          <w:lang w:val="en-US"/>
        </w:rPr>
        <w:t>cularly in last several years</w:t>
      </w:r>
      <w:r w:rsidR="005C7810">
        <w:rPr>
          <w:iCs/>
          <w:lang w:val="en-US"/>
        </w:rPr>
        <w:t xml:space="preserve"> [6</w:t>
      </w:r>
      <w:r w:rsidR="00E341D2" w:rsidRPr="00675A26">
        <w:rPr>
          <w:iCs/>
          <w:lang w:val="en-US"/>
        </w:rPr>
        <w:t>].</w:t>
      </w:r>
    </w:p>
    <w:p w:rsidR="00633850" w:rsidRDefault="00633850" w:rsidP="00633850">
      <w:pPr>
        <w:spacing w:before="120" w:after="120"/>
        <w:rPr>
          <w:iCs/>
          <w:lang w:val="en-US"/>
        </w:rPr>
      </w:pPr>
      <w:r w:rsidRPr="00633850">
        <w:rPr>
          <w:iCs/>
          <w:lang w:val="en-US"/>
        </w:rPr>
        <w:t xml:space="preserve">[1] </w:t>
      </w:r>
      <w:r>
        <w:rPr>
          <w:iCs/>
          <w:lang w:val="en-US"/>
        </w:rPr>
        <w:t xml:space="preserve">European Commission, </w:t>
      </w:r>
      <w:proofErr w:type="gramStart"/>
      <w:r>
        <w:rPr>
          <w:iCs/>
          <w:lang w:val="en-US"/>
        </w:rPr>
        <w:t>The</w:t>
      </w:r>
      <w:proofErr w:type="gramEnd"/>
      <w:r>
        <w:rPr>
          <w:iCs/>
          <w:lang w:val="en-US"/>
        </w:rPr>
        <w:t xml:space="preserve"> 2020 Climate and Energy Package, </w:t>
      </w:r>
      <w:hyperlink r:id="rId13" w:history="1">
        <w:r w:rsidRPr="00116F0B">
          <w:rPr>
            <w:rStyle w:val="Hyperlink"/>
            <w:iCs/>
            <w:lang w:val="en-US"/>
          </w:rPr>
          <w:t>http://ec.europa.eu/clima/policies/package</w:t>
        </w:r>
      </w:hyperlink>
      <w:r>
        <w:rPr>
          <w:iCs/>
          <w:lang w:val="en-US"/>
        </w:rPr>
        <w:t>, February 2014</w:t>
      </w:r>
    </w:p>
    <w:p w:rsidR="00633850" w:rsidRDefault="00633850" w:rsidP="00633850">
      <w:pPr>
        <w:spacing w:before="120" w:after="120"/>
        <w:rPr>
          <w:noProof/>
        </w:rPr>
      </w:pPr>
      <w:proofErr w:type="gramStart"/>
      <w:r>
        <w:rPr>
          <w:iCs/>
          <w:lang w:val="en-US"/>
        </w:rPr>
        <w:t xml:space="preserve">[2] </w:t>
      </w:r>
      <w:r w:rsidRPr="00633850">
        <w:rPr>
          <w:lang w:val="en-US"/>
        </w:rPr>
        <w:t xml:space="preserve">Stefan C.W. </w:t>
      </w:r>
      <w:proofErr w:type="spellStart"/>
      <w:r w:rsidRPr="00633850">
        <w:rPr>
          <w:lang w:val="en-US"/>
        </w:rPr>
        <w:t>Krauter</w:t>
      </w:r>
      <w:proofErr w:type="spellEnd"/>
      <w:r w:rsidRPr="00633850">
        <w:rPr>
          <w:lang w:val="en-US"/>
        </w:rPr>
        <w:t xml:space="preserve"> ‘’Solar Electric Power Generation – Photovoltaic Energy Systems’’ </w:t>
      </w:r>
      <w:r>
        <w:rPr>
          <w:noProof/>
        </w:rPr>
        <w:t>Springer, Berlin 2006.</w:t>
      </w:r>
      <w:proofErr w:type="gramEnd"/>
    </w:p>
    <w:p w:rsidR="005C7810" w:rsidRPr="005C7810" w:rsidRDefault="005C7810" w:rsidP="005C7810">
      <w:pPr>
        <w:spacing w:before="120" w:after="120"/>
        <w:jc w:val="both"/>
        <w:rPr>
          <w:lang w:val="en-US"/>
        </w:rPr>
      </w:pPr>
      <w:r>
        <w:rPr>
          <w:lang w:val="en-US"/>
        </w:rPr>
        <w:t xml:space="preserve">[3] </w:t>
      </w:r>
      <w:r w:rsidRPr="005C7810">
        <w:rPr>
          <w:lang w:val="en-US"/>
        </w:rPr>
        <w:t xml:space="preserve">European Commission, DG Joint Research Centre, </w:t>
      </w:r>
      <w:proofErr w:type="spellStart"/>
      <w:r w:rsidRPr="005C7810">
        <w:rPr>
          <w:lang w:val="en-US"/>
        </w:rPr>
        <w:t>Institue</w:t>
      </w:r>
      <w:proofErr w:type="spellEnd"/>
      <w:r w:rsidRPr="005C7810">
        <w:rPr>
          <w:lang w:val="en-US"/>
        </w:rPr>
        <w:t xml:space="preserve"> for Energy and Transport: PVGIS </w:t>
      </w:r>
      <w:proofErr w:type="spellStart"/>
      <w:r w:rsidRPr="005C7810">
        <w:rPr>
          <w:lang w:val="en-US"/>
        </w:rPr>
        <w:t>PhotoVoltaic</w:t>
      </w:r>
      <w:proofErr w:type="spellEnd"/>
      <w:r w:rsidRPr="005C7810">
        <w:rPr>
          <w:lang w:val="en-US"/>
        </w:rPr>
        <w:t xml:space="preserve"> Geographical Information System, http://re.jrc.ec.europa.eu/pvgis/, 2013</w:t>
      </w:r>
    </w:p>
    <w:p w:rsidR="005C7810" w:rsidRPr="005C7810" w:rsidRDefault="005C7810" w:rsidP="005C7810">
      <w:pPr>
        <w:spacing w:before="120" w:after="120"/>
        <w:jc w:val="both"/>
        <w:rPr>
          <w:lang w:val="en-US"/>
        </w:rPr>
      </w:pPr>
      <w:r>
        <w:rPr>
          <w:noProof/>
        </w:rPr>
        <w:t>[4]</w:t>
      </w:r>
      <w:r w:rsidRPr="005C7810">
        <w:rPr>
          <w:lang w:val="en-US"/>
        </w:rPr>
        <w:t xml:space="preserve"> Gilbert M. </w:t>
      </w:r>
      <w:proofErr w:type="gramStart"/>
      <w:r w:rsidRPr="005C7810">
        <w:rPr>
          <w:lang w:val="en-US"/>
        </w:rPr>
        <w:t>Masters, “Renewable and Efficient Electric Power Systems'', John Wiley &amp; Sons, Inc., Hoboken, New Jersey, 2004, USA.</w:t>
      </w:r>
      <w:proofErr w:type="gramEnd"/>
    </w:p>
    <w:p w:rsidR="00633850" w:rsidRPr="00633850" w:rsidRDefault="005C7810" w:rsidP="00633850">
      <w:pPr>
        <w:spacing w:before="120" w:after="120"/>
        <w:rPr>
          <w:iCs/>
          <w:lang w:val="en-US"/>
        </w:rPr>
      </w:pPr>
      <w:r>
        <w:rPr>
          <w:noProof/>
        </w:rPr>
        <w:t>[5</w:t>
      </w:r>
      <w:r w:rsidR="00633850">
        <w:rPr>
          <w:noProof/>
        </w:rPr>
        <w:t xml:space="preserve">] </w:t>
      </w:r>
      <w:r w:rsidR="00633850" w:rsidRPr="00633850">
        <w:rPr>
          <w:lang w:val="en-US"/>
        </w:rPr>
        <w:t xml:space="preserve">REN21: </w:t>
      </w:r>
      <w:proofErr w:type="spellStart"/>
      <w:r w:rsidR="00633850" w:rsidRPr="00633850">
        <w:rPr>
          <w:lang w:val="en-US"/>
        </w:rPr>
        <w:t>Renewables</w:t>
      </w:r>
      <w:proofErr w:type="spellEnd"/>
      <w:r w:rsidR="00633850" w:rsidRPr="00633850">
        <w:rPr>
          <w:lang w:val="en-US"/>
        </w:rPr>
        <w:t xml:space="preserve"> 2013 Global Status Report, http://www.ren21.net, December 2013</w:t>
      </w:r>
    </w:p>
    <w:p w:rsidR="00633850" w:rsidRDefault="005C7810" w:rsidP="00633850">
      <w:pPr>
        <w:spacing w:before="120" w:after="120"/>
        <w:rPr>
          <w:lang w:val="en-US"/>
        </w:rPr>
      </w:pPr>
      <w:r>
        <w:rPr>
          <w:lang w:val="en-US"/>
        </w:rPr>
        <w:t>[6</w:t>
      </w:r>
      <w:r w:rsidR="00633850">
        <w:rPr>
          <w:lang w:val="en-US"/>
        </w:rPr>
        <w:t xml:space="preserve">] </w:t>
      </w:r>
      <w:r w:rsidR="00633850" w:rsidRPr="00633850">
        <w:rPr>
          <w:lang w:val="en-US"/>
        </w:rPr>
        <w:t xml:space="preserve">European Commission, DG Joint Research Centre, </w:t>
      </w:r>
      <w:r w:rsidR="00633850" w:rsidRPr="00633850">
        <w:rPr>
          <w:bCs/>
          <w:lang w:val="en-US"/>
        </w:rPr>
        <w:t>Institute for Energy and Transport, Renewable Energy Unit</w:t>
      </w:r>
      <w:r w:rsidR="00633850" w:rsidRPr="00633850">
        <w:rPr>
          <w:lang w:val="en-US"/>
        </w:rPr>
        <w:t xml:space="preserve">: PV Status Report 2013, </w:t>
      </w:r>
      <w:proofErr w:type="spellStart"/>
      <w:r w:rsidR="00633850" w:rsidRPr="00633850">
        <w:rPr>
          <w:lang w:val="en-US"/>
        </w:rPr>
        <w:t>Ispra</w:t>
      </w:r>
      <w:proofErr w:type="spellEnd"/>
      <w:r w:rsidR="00633850" w:rsidRPr="00633850">
        <w:rPr>
          <w:lang w:val="en-US"/>
        </w:rPr>
        <w:t>, Italy, September 2013</w:t>
      </w:r>
    </w:p>
    <w:p w:rsidR="005C7810" w:rsidRPr="00633850" w:rsidRDefault="005C7810" w:rsidP="00633850">
      <w:pPr>
        <w:spacing w:before="120" w:after="120"/>
        <w:rPr>
          <w:lang w:val="en-US"/>
        </w:rPr>
      </w:pPr>
    </w:p>
    <w:p w:rsidR="00633850" w:rsidRDefault="00633850" w:rsidP="00633850">
      <w:pPr>
        <w:spacing w:before="120" w:after="120"/>
        <w:rPr>
          <w:noProof/>
        </w:rPr>
      </w:pPr>
    </w:p>
    <w:p w:rsidR="00633850" w:rsidRPr="00633850" w:rsidRDefault="00633850" w:rsidP="00633850">
      <w:pPr>
        <w:spacing w:before="120" w:after="120"/>
        <w:jc w:val="both"/>
        <w:rPr>
          <w:iCs/>
          <w:lang w:val="en-US"/>
        </w:rPr>
      </w:pPr>
    </w:p>
    <w:p w:rsidR="00633850" w:rsidRPr="00633850" w:rsidRDefault="00633850" w:rsidP="00633850">
      <w:pPr>
        <w:spacing w:before="120" w:after="120"/>
        <w:jc w:val="both"/>
        <w:rPr>
          <w:lang w:val="en-US"/>
        </w:rPr>
      </w:pPr>
    </w:p>
    <w:p w:rsidR="00633850" w:rsidRDefault="00633850" w:rsidP="00E341D2">
      <w:pPr>
        <w:rPr>
          <w:iCs/>
          <w:lang w:val="en-US"/>
        </w:rPr>
      </w:pPr>
    </w:p>
    <w:sectPr w:rsidR="00633850" w:rsidSect="006D0C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45C81"/>
    <w:multiLevelType w:val="hybridMultilevel"/>
    <w:tmpl w:val="F094032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AF1787"/>
    <w:multiLevelType w:val="hybridMultilevel"/>
    <w:tmpl w:val="B184B60C"/>
    <w:lvl w:ilvl="0" w:tplc="7C7AF6B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526A42D0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9C9A426E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E9285AB0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7254924C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15D877F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2C3C7C96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2BC463A2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A4A6FBEE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">
    <w:nsid w:val="2386004C"/>
    <w:multiLevelType w:val="hybridMultilevel"/>
    <w:tmpl w:val="223E1588"/>
    <w:lvl w:ilvl="0" w:tplc="329E53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DED5C99"/>
    <w:multiLevelType w:val="multilevel"/>
    <w:tmpl w:val="84DECCF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3E7728E8"/>
    <w:multiLevelType w:val="hybridMultilevel"/>
    <w:tmpl w:val="007A858E"/>
    <w:lvl w:ilvl="0" w:tplc="329E530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A0003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A0005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041A0001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041A0003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041A0005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041A0001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041A0003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041A0005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5">
    <w:nsid w:val="43DA36E7"/>
    <w:multiLevelType w:val="multilevel"/>
    <w:tmpl w:val="E3CA4082"/>
    <w:lvl w:ilvl="0">
      <w:start w:val="1"/>
      <w:numFmt w:val="decimal"/>
      <w:pStyle w:val="Heading1"/>
      <w:lvlText w:val="%1."/>
      <w:lvlJc w:val="left"/>
      <w:pPr>
        <w:ind w:left="360" w:hanging="360"/>
      </w:pPr>
    </w:lvl>
    <w:lvl w:ilvl="1">
      <w:start w:val="1"/>
      <w:numFmt w:val="decimal"/>
      <w:pStyle w:val="Heading2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4CE376FA"/>
    <w:multiLevelType w:val="multilevel"/>
    <w:tmpl w:val="6636A7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DE8568E"/>
    <w:multiLevelType w:val="hybridMultilevel"/>
    <w:tmpl w:val="A126CEA6"/>
    <w:lvl w:ilvl="0" w:tplc="329E530C">
      <w:start w:val="1"/>
      <w:numFmt w:val="decimal"/>
      <w:lvlText w:val="[%1]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lowerLetter"/>
      <w:lvlText w:val="%2."/>
      <w:lvlJc w:val="left"/>
      <w:pPr>
        <w:ind w:left="1440" w:hanging="360"/>
      </w:pPr>
    </w:lvl>
    <w:lvl w:ilvl="2" w:tplc="041A0005" w:tentative="1">
      <w:start w:val="1"/>
      <w:numFmt w:val="lowerRoman"/>
      <w:lvlText w:val="%3."/>
      <w:lvlJc w:val="right"/>
      <w:pPr>
        <w:ind w:left="2160" w:hanging="180"/>
      </w:pPr>
    </w:lvl>
    <w:lvl w:ilvl="3" w:tplc="041A0001" w:tentative="1">
      <w:start w:val="1"/>
      <w:numFmt w:val="decimal"/>
      <w:lvlText w:val="%4."/>
      <w:lvlJc w:val="left"/>
      <w:pPr>
        <w:ind w:left="2880" w:hanging="360"/>
      </w:pPr>
    </w:lvl>
    <w:lvl w:ilvl="4" w:tplc="041A0003" w:tentative="1">
      <w:start w:val="1"/>
      <w:numFmt w:val="lowerLetter"/>
      <w:lvlText w:val="%5."/>
      <w:lvlJc w:val="left"/>
      <w:pPr>
        <w:ind w:left="3600" w:hanging="360"/>
      </w:pPr>
    </w:lvl>
    <w:lvl w:ilvl="5" w:tplc="041A0005" w:tentative="1">
      <w:start w:val="1"/>
      <w:numFmt w:val="lowerRoman"/>
      <w:lvlText w:val="%6."/>
      <w:lvlJc w:val="right"/>
      <w:pPr>
        <w:ind w:left="4320" w:hanging="180"/>
      </w:pPr>
    </w:lvl>
    <w:lvl w:ilvl="6" w:tplc="041A0001" w:tentative="1">
      <w:start w:val="1"/>
      <w:numFmt w:val="decimal"/>
      <w:lvlText w:val="%7."/>
      <w:lvlJc w:val="left"/>
      <w:pPr>
        <w:ind w:left="5040" w:hanging="360"/>
      </w:pPr>
    </w:lvl>
    <w:lvl w:ilvl="7" w:tplc="041A0003" w:tentative="1">
      <w:start w:val="1"/>
      <w:numFmt w:val="lowerLetter"/>
      <w:lvlText w:val="%8."/>
      <w:lvlJc w:val="left"/>
      <w:pPr>
        <w:ind w:left="5760" w:hanging="360"/>
      </w:pPr>
    </w:lvl>
    <w:lvl w:ilvl="8" w:tplc="041A0005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6"/>
  </w:num>
  <w:num w:numId="5">
    <w:abstractNumId w:val="0"/>
  </w:num>
  <w:num w:numId="6">
    <w:abstractNumId w:val="7"/>
  </w:num>
  <w:num w:numId="7">
    <w:abstractNumId w:val="3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341D2"/>
    <w:rsid w:val="001110D2"/>
    <w:rsid w:val="002F510C"/>
    <w:rsid w:val="003F04B5"/>
    <w:rsid w:val="005C7810"/>
    <w:rsid w:val="00633850"/>
    <w:rsid w:val="006D0CF9"/>
    <w:rsid w:val="007E1356"/>
    <w:rsid w:val="00C34D71"/>
    <w:rsid w:val="00E341D2"/>
    <w:rsid w:val="00E6245E"/>
    <w:rsid w:val="00E737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0CF9"/>
  </w:style>
  <w:style w:type="paragraph" w:styleId="Heading1">
    <w:name w:val="heading 1"/>
    <w:basedOn w:val="Normal"/>
    <w:next w:val="Normal"/>
    <w:link w:val="Heading1Char"/>
    <w:uiPriority w:val="9"/>
    <w:qFormat/>
    <w:rsid w:val="00E6245E"/>
    <w:pPr>
      <w:keepNext/>
      <w:keepLines/>
      <w:numPr>
        <w:numId w:val="3"/>
      </w:numPr>
      <w:spacing w:before="480" w:after="0" w:line="360" w:lineRule="auto"/>
      <w:outlineLvl w:val="0"/>
    </w:pPr>
    <w:rPr>
      <w:rFonts w:asciiTheme="majorHAnsi" w:eastAsiaTheme="majorEastAsia" w:hAnsiTheme="majorHAnsi" w:cstheme="majorBidi"/>
      <w:b/>
      <w:bCs/>
      <w:color w:val="000000" w:themeColor="text1"/>
      <w:sz w:val="28"/>
      <w:szCs w:val="28"/>
      <w:lang w:val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6245E"/>
    <w:pPr>
      <w:keepNext/>
      <w:keepLines/>
      <w:numPr>
        <w:ilvl w:val="1"/>
        <w:numId w:val="3"/>
      </w:numPr>
      <w:spacing w:before="200" w:after="0" w:line="360" w:lineRule="auto"/>
      <w:outlineLvl w:val="1"/>
    </w:pPr>
    <w:rPr>
      <w:rFonts w:asciiTheme="majorHAnsi" w:eastAsiaTheme="majorEastAsia" w:hAnsiTheme="majorHAnsi" w:cstheme="majorBidi"/>
      <w:b/>
      <w:bCs/>
      <w:color w:val="000000" w:themeColor="text1"/>
      <w:sz w:val="26"/>
      <w:szCs w:val="26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6245E"/>
    <w:rPr>
      <w:rFonts w:asciiTheme="majorHAnsi" w:eastAsiaTheme="majorEastAsia" w:hAnsiTheme="majorHAnsi" w:cstheme="majorBidi"/>
      <w:b/>
      <w:bCs/>
      <w:color w:val="000000" w:themeColor="text1"/>
      <w:sz w:val="28"/>
      <w:szCs w:val="28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E6245E"/>
    <w:rPr>
      <w:rFonts w:asciiTheme="majorHAnsi" w:eastAsiaTheme="majorEastAsia" w:hAnsiTheme="majorHAnsi" w:cstheme="majorBidi"/>
      <w:b/>
      <w:bCs/>
      <w:color w:val="000000" w:themeColor="text1"/>
      <w:sz w:val="26"/>
      <w:szCs w:val="26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24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245E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C34D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ListParagraph">
    <w:name w:val="List Paragraph"/>
    <w:basedOn w:val="Normal"/>
    <w:uiPriority w:val="34"/>
    <w:qFormat/>
    <w:rsid w:val="001110D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33850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C781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C7810"/>
    <w:pPr>
      <w:spacing w:line="240" w:lineRule="auto"/>
    </w:pPr>
    <w:rPr>
      <w:rFonts w:eastAsiaTheme="minorEastAsia"/>
      <w:sz w:val="20"/>
      <w:szCs w:val="20"/>
      <w:lang w:eastAsia="hr-HR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C7810"/>
    <w:rPr>
      <w:rFonts w:eastAsiaTheme="minorEastAsia"/>
      <w:sz w:val="20"/>
      <w:szCs w:val="20"/>
      <w:lang w:eastAsia="hr-H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384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55546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96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yperlink" Target="http://ec.europa.eu/clima/policies/package" TargetMode="External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12" Type="http://schemas.openxmlformats.org/officeDocument/2006/relationships/oleObject" Target="embeddings/oleObject2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11" Type="http://schemas.openxmlformats.org/officeDocument/2006/relationships/image" Target="media/image5.emf"/><Relationship Id="rId5" Type="http://schemas.openxmlformats.org/officeDocument/2006/relationships/image" Target="media/image1.emf"/><Relationship Id="rId15" Type="http://schemas.openxmlformats.org/officeDocument/2006/relationships/theme" Target="theme/theme1.xml"/><Relationship Id="rId10" Type="http://schemas.openxmlformats.org/officeDocument/2006/relationships/package" Target="embeddings/Microsoft_Visio_Drawing1111.vsdx"/><Relationship Id="rId4" Type="http://schemas.openxmlformats.org/officeDocument/2006/relationships/webSettings" Target="webSettings.xml"/><Relationship Id="rId9" Type="http://schemas.openxmlformats.org/officeDocument/2006/relationships/image" Target="media/image4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734</Words>
  <Characters>4184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ETF Osijek</Company>
  <LinksUpToDate>false</LinksUpToDate>
  <CharactersWithSpaces>4909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2014-03-03T20:38:00Z</dcterms:created>
  <dcterms:modified xsi:type="dcterms:W3CDTF">2014-03-03T20:38:00Z</dcterms:modified>
</cp:coreProperties>
</file>